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88D3D">
      <w:pPr>
        <w:pStyle w:val="4"/>
        <w:tabs>
          <w:tab w:val="left" w:pos="6669"/>
        </w:tabs>
        <w:spacing w:after="0"/>
        <w:ind w:left="198"/>
        <w:rPr>
          <w:rFonts w:eastAsia="仿宋_GB2312" w:cs="宋体"/>
          <w:sz w:val="52"/>
          <w:szCs w:val="52"/>
        </w:rPr>
      </w:pPr>
      <w:bookmarkStart w:id="4" w:name="_GoBack"/>
      <w:bookmarkEnd w:id="4"/>
    </w:p>
    <w:p w14:paraId="3788EB3B">
      <w:pPr>
        <w:spacing w:line="600" w:lineRule="exact"/>
        <w:jc w:val="left"/>
        <w:rPr>
          <w:rFonts w:ascii="Arial" w:hAnsi="Arial" w:eastAsia="Symbol"/>
          <w:b/>
          <w:bCs/>
          <w:sz w:val="32"/>
          <w:szCs w:val="32"/>
        </w:rPr>
      </w:pPr>
    </w:p>
    <w:p w14:paraId="06D49B20">
      <w:pPr>
        <w:pStyle w:val="2"/>
        <w:rPr>
          <w:rFonts w:hint="default"/>
        </w:rPr>
      </w:pPr>
    </w:p>
    <w:p w14:paraId="37A01DAF">
      <w:pPr>
        <w:spacing w:line="600" w:lineRule="exact"/>
        <w:jc w:val="center"/>
        <w:rPr>
          <w:rFonts w:ascii="Arial" w:hAnsi="Arial" w:eastAsia="宋体"/>
          <w:b/>
          <w:bCs/>
          <w:sz w:val="32"/>
          <w:szCs w:val="32"/>
        </w:rPr>
      </w:pPr>
    </w:p>
    <w:p w14:paraId="75501BFE">
      <w:pPr>
        <w:spacing w:line="600" w:lineRule="exact"/>
        <w:jc w:val="center"/>
        <w:rPr>
          <w:rFonts w:ascii="Arial" w:hAnsi="Arial" w:eastAsia="宋体"/>
          <w:b/>
          <w:bCs/>
          <w:sz w:val="32"/>
          <w:szCs w:val="32"/>
        </w:rPr>
      </w:pPr>
    </w:p>
    <w:p w14:paraId="53592E07">
      <w:pPr>
        <w:spacing w:line="600" w:lineRule="exact"/>
        <w:jc w:val="center"/>
        <w:rPr>
          <w:rFonts w:ascii="Arial" w:hAnsi="Arial" w:eastAsia="宋体"/>
          <w:b/>
          <w:bCs/>
          <w:sz w:val="32"/>
          <w:szCs w:val="32"/>
        </w:rPr>
      </w:pPr>
    </w:p>
    <w:p w14:paraId="3839621C">
      <w:pPr>
        <w:spacing w:line="600" w:lineRule="exact"/>
        <w:jc w:val="center"/>
        <w:rPr>
          <w:rFonts w:ascii="黑体" w:hAnsi="黑体" w:eastAsia="黑体" w:cs="方正小标宋简体"/>
          <w:b/>
          <w:sz w:val="44"/>
          <w:szCs w:val="44"/>
        </w:rPr>
      </w:pPr>
      <w:r>
        <w:rPr>
          <w:rFonts w:hint="eastAsia" w:ascii="黑体" w:hAnsi="黑体" w:eastAsia="黑体" w:cs="宋体"/>
          <w:b/>
          <w:sz w:val="44"/>
          <w:szCs w:val="44"/>
        </w:rPr>
        <w:t>202</w:t>
      </w:r>
      <w:r>
        <w:rPr>
          <w:rFonts w:hint="eastAsia" w:ascii="黑体" w:hAnsi="黑体" w:eastAsia="黑体" w:cs="宋体"/>
          <w:b/>
          <w:sz w:val="44"/>
          <w:szCs w:val="44"/>
          <w:lang w:val="en-US" w:eastAsia="zh-CN"/>
        </w:rPr>
        <w:t>6</w:t>
      </w:r>
      <w:r>
        <w:rPr>
          <w:rFonts w:hint="eastAsia" w:ascii="黑体" w:hAnsi="黑体" w:eastAsia="黑体" w:cs="方正小标宋简体"/>
          <w:b/>
          <w:sz w:val="44"/>
          <w:szCs w:val="44"/>
        </w:rPr>
        <w:t>年度巴彦淖尔市中心血站预算公开</w:t>
      </w:r>
    </w:p>
    <w:p w14:paraId="1D8F3748">
      <w:pPr>
        <w:adjustRightInd w:val="0"/>
        <w:snapToGrid w:val="0"/>
        <w:spacing w:line="600" w:lineRule="exact"/>
        <w:ind w:firstLine="640"/>
        <w:rPr>
          <w:rFonts w:ascii="黑体" w:hAnsi="黑体" w:eastAsia="黑体"/>
          <w:sz w:val="32"/>
          <w:szCs w:val="32"/>
        </w:rPr>
      </w:pPr>
    </w:p>
    <w:p w14:paraId="1DD54340">
      <w:pPr>
        <w:adjustRightInd w:val="0"/>
        <w:snapToGrid w:val="0"/>
        <w:spacing w:line="600" w:lineRule="exact"/>
        <w:ind w:firstLine="640"/>
        <w:rPr>
          <w:rFonts w:eastAsia="仿宋_GB2312"/>
          <w:sz w:val="32"/>
          <w:szCs w:val="32"/>
        </w:rPr>
      </w:pPr>
    </w:p>
    <w:p w14:paraId="084427AC">
      <w:pPr>
        <w:adjustRightInd w:val="0"/>
        <w:snapToGrid w:val="0"/>
        <w:spacing w:line="600" w:lineRule="exact"/>
        <w:ind w:firstLine="640"/>
        <w:rPr>
          <w:rFonts w:eastAsia="仿宋_GB2312"/>
          <w:sz w:val="32"/>
          <w:szCs w:val="32"/>
        </w:rPr>
      </w:pPr>
    </w:p>
    <w:p w14:paraId="4D37C119">
      <w:pPr>
        <w:adjustRightInd w:val="0"/>
        <w:snapToGrid w:val="0"/>
        <w:spacing w:line="600" w:lineRule="exact"/>
        <w:ind w:firstLine="640"/>
        <w:rPr>
          <w:rFonts w:eastAsia="仿宋_GB2312"/>
          <w:sz w:val="32"/>
          <w:szCs w:val="32"/>
        </w:rPr>
      </w:pPr>
    </w:p>
    <w:p w14:paraId="5DF2A03D">
      <w:pPr>
        <w:adjustRightInd w:val="0"/>
        <w:snapToGrid w:val="0"/>
        <w:spacing w:line="600" w:lineRule="exact"/>
        <w:ind w:firstLine="640"/>
        <w:rPr>
          <w:rFonts w:eastAsia="仿宋_GB2312"/>
          <w:sz w:val="32"/>
          <w:szCs w:val="32"/>
        </w:rPr>
      </w:pPr>
    </w:p>
    <w:p w14:paraId="71932D28">
      <w:pPr>
        <w:adjustRightInd w:val="0"/>
        <w:snapToGrid w:val="0"/>
        <w:spacing w:line="600" w:lineRule="exact"/>
        <w:ind w:firstLine="640"/>
        <w:rPr>
          <w:rFonts w:eastAsia="仿宋_GB2312"/>
          <w:sz w:val="32"/>
          <w:szCs w:val="32"/>
        </w:rPr>
      </w:pPr>
    </w:p>
    <w:p w14:paraId="4D1E5EC5">
      <w:pPr>
        <w:adjustRightInd w:val="0"/>
        <w:snapToGrid w:val="0"/>
        <w:spacing w:line="600" w:lineRule="exact"/>
        <w:ind w:firstLine="640"/>
        <w:rPr>
          <w:rFonts w:eastAsia="仿宋_GB2312"/>
          <w:sz w:val="32"/>
          <w:szCs w:val="32"/>
        </w:rPr>
      </w:pPr>
    </w:p>
    <w:p w14:paraId="3002A60C">
      <w:pPr>
        <w:adjustRightInd w:val="0"/>
        <w:snapToGrid w:val="0"/>
        <w:spacing w:line="600" w:lineRule="exact"/>
        <w:ind w:firstLine="640"/>
        <w:rPr>
          <w:rFonts w:eastAsia="仿宋_GB2312"/>
          <w:sz w:val="32"/>
          <w:szCs w:val="32"/>
        </w:rPr>
      </w:pPr>
    </w:p>
    <w:p w14:paraId="492CA4D9">
      <w:pPr>
        <w:adjustRightInd w:val="0"/>
        <w:snapToGrid w:val="0"/>
        <w:spacing w:line="600" w:lineRule="exact"/>
        <w:ind w:firstLine="640"/>
        <w:rPr>
          <w:rFonts w:eastAsia="仿宋_GB2312"/>
          <w:sz w:val="32"/>
          <w:szCs w:val="32"/>
        </w:rPr>
      </w:pPr>
    </w:p>
    <w:p w14:paraId="71A58F8B">
      <w:pPr>
        <w:pStyle w:val="2"/>
        <w:spacing w:after="0" w:line="600" w:lineRule="exact"/>
        <w:ind w:left="0" w:leftChars="0" w:firstLine="0"/>
        <w:jc w:val="center"/>
        <w:rPr>
          <w:rFonts w:hint="default" w:ascii="黑体" w:hAnsi="黑体" w:eastAsia="黑体" w:cs="黑体"/>
        </w:rPr>
      </w:pPr>
      <w:r>
        <w:rPr>
          <w:rFonts w:ascii="黑体" w:hAnsi="黑体" w:eastAsia="黑体" w:cs="黑体"/>
          <w:sz w:val="32"/>
          <w:szCs w:val="32"/>
        </w:rPr>
        <w:t>批复时间：</w:t>
      </w:r>
      <w:r>
        <w:rPr>
          <w:rFonts w:ascii="黑体" w:hAnsi="黑体" w:eastAsia="黑体" w:cs="黑体"/>
          <w:sz w:val="32"/>
          <w:szCs w:val="32"/>
          <w:u w:val="single"/>
        </w:rPr>
        <w:t>202</w:t>
      </w:r>
      <w:r>
        <w:rPr>
          <w:rFonts w:hint="eastAsia" w:ascii="黑体" w:hAnsi="黑体" w:eastAsia="黑体" w:cs="黑体"/>
          <w:sz w:val="32"/>
          <w:szCs w:val="32"/>
          <w:u w:val="single"/>
          <w:lang w:val="en-US" w:eastAsia="zh-CN"/>
        </w:rPr>
        <w:t>6</w:t>
      </w:r>
      <w:r>
        <w:rPr>
          <w:rFonts w:ascii="黑体" w:hAnsi="黑体" w:eastAsia="黑体" w:cs="黑体"/>
          <w:sz w:val="32"/>
          <w:szCs w:val="32"/>
          <w:u w:val="single"/>
        </w:rPr>
        <w:t>年1月</w:t>
      </w:r>
      <w:r>
        <w:rPr>
          <w:rFonts w:hint="eastAsia" w:ascii="黑体" w:hAnsi="黑体" w:eastAsia="黑体" w:cs="黑体"/>
          <w:sz w:val="32"/>
          <w:szCs w:val="32"/>
          <w:u w:val="single"/>
          <w:lang w:val="en-US" w:eastAsia="zh-CN"/>
        </w:rPr>
        <w:t>30</w:t>
      </w:r>
      <w:r>
        <w:rPr>
          <w:rFonts w:ascii="黑体" w:hAnsi="黑体" w:eastAsia="黑体" w:cs="黑体"/>
          <w:sz w:val="32"/>
          <w:szCs w:val="32"/>
          <w:u w:val="single"/>
        </w:rPr>
        <w:t>日</w:t>
      </w:r>
    </w:p>
    <w:p w14:paraId="61CCC9FD">
      <w:pPr>
        <w:pStyle w:val="2"/>
        <w:spacing w:after="0" w:line="600" w:lineRule="exact"/>
        <w:ind w:left="0" w:leftChars="0" w:firstLine="0"/>
        <w:jc w:val="center"/>
        <w:rPr>
          <w:rFonts w:hint="default" w:ascii="黑体" w:hAnsi="黑体" w:eastAsia="黑体" w:cs="黑体"/>
        </w:rPr>
      </w:pPr>
      <w:r>
        <w:rPr>
          <w:rFonts w:ascii="黑体" w:hAnsi="黑体" w:eastAsia="黑体" w:cs="黑体"/>
          <w:sz w:val="32"/>
          <w:szCs w:val="32"/>
        </w:rPr>
        <w:t>公开时间：</w:t>
      </w:r>
      <w:r>
        <w:rPr>
          <w:rFonts w:ascii="黑体" w:hAnsi="黑体" w:eastAsia="黑体" w:cs="黑体"/>
          <w:sz w:val="32"/>
          <w:szCs w:val="32"/>
          <w:u w:val="single"/>
        </w:rPr>
        <w:t>202</w:t>
      </w:r>
      <w:r>
        <w:rPr>
          <w:rFonts w:hint="eastAsia" w:ascii="黑体" w:hAnsi="黑体" w:eastAsia="黑体" w:cs="黑体"/>
          <w:sz w:val="32"/>
          <w:szCs w:val="32"/>
          <w:u w:val="single"/>
          <w:lang w:val="en-US" w:eastAsia="zh-CN"/>
        </w:rPr>
        <w:t>6</w:t>
      </w:r>
      <w:r>
        <w:rPr>
          <w:rFonts w:ascii="黑体" w:hAnsi="黑体" w:eastAsia="黑体" w:cs="黑体"/>
          <w:sz w:val="32"/>
          <w:szCs w:val="32"/>
          <w:u w:val="single"/>
        </w:rPr>
        <w:t>年</w:t>
      </w:r>
      <w:r>
        <w:rPr>
          <w:rFonts w:hint="eastAsia" w:ascii="黑体" w:hAnsi="黑体" w:eastAsia="黑体" w:cs="黑体"/>
          <w:sz w:val="32"/>
          <w:szCs w:val="32"/>
          <w:u w:val="single"/>
          <w:lang w:val="en-US" w:eastAsia="zh-CN"/>
        </w:rPr>
        <w:t>2</w:t>
      </w:r>
      <w:r>
        <w:rPr>
          <w:rFonts w:ascii="黑体" w:hAnsi="黑体" w:eastAsia="黑体" w:cs="黑体"/>
          <w:sz w:val="32"/>
          <w:szCs w:val="32"/>
          <w:u w:val="single"/>
        </w:rPr>
        <w:t>月</w:t>
      </w:r>
      <w:r>
        <w:rPr>
          <w:rFonts w:hint="eastAsia" w:ascii="黑体" w:hAnsi="黑体" w:eastAsia="黑体" w:cs="黑体"/>
          <w:sz w:val="32"/>
          <w:szCs w:val="32"/>
          <w:u w:val="single"/>
          <w:lang w:val="en-US" w:eastAsia="zh-CN"/>
        </w:rPr>
        <w:t>9</w:t>
      </w:r>
      <w:r>
        <w:rPr>
          <w:rFonts w:ascii="黑体" w:hAnsi="黑体" w:eastAsia="黑体" w:cs="黑体"/>
          <w:sz w:val="32"/>
          <w:szCs w:val="32"/>
          <w:u w:val="single"/>
        </w:rPr>
        <w:t>日</w:t>
      </w:r>
    </w:p>
    <w:p w14:paraId="74658D1C">
      <w:pPr>
        <w:adjustRightInd w:val="0"/>
        <w:snapToGrid w:val="0"/>
        <w:spacing w:line="600" w:lineRule="exact"/>
        <w:jc w:val="left"/>
      </w:pPr>
      <w:r>
        <w:rPr>
          <w:rFonts w:hint="eastAsia" w:eastAsia="仿宋_GB2312"/>
          <w:sz w:val="32"/>
          <w:szCs w:val="32"/>
        </w:rPr>
        <w:t xml:space="preserve"> </w:t>
      </w:r>
    </w:p>
    <w:p w14:paraId="1CDD1318">
      <w:pPr>
        <w:adjustRightInd w:val="0"/>
        <w:snapToGrid w:val="0"/>
        <w:spacing w:line="600" w:lineRule="exact"/>
        <w:ind w:firstLine="640"/>
        <w:rPr>
          <w:rFonts w:eastAsia="仿宋_GB2312"/>
          <w:sz w:val="32"/>
          <w:szCs w:val="32"/>
        </w:rPr>
      </w:pPr>
    </w:p>
    <w:p w14:paraId="4E12475C">
      <w:pPr>
        <w:pageBreakBefore/>
        <w:tabs>
          <w:tab w:val="left" w:pos="4533"/>
        </w:tabs>
        <w:adjustRightInd w:val="0"/>
        <w:snapToGrid w:val="0"/>
        <w:spacing w:line="600" w:lineRule="exact"/>
        <w:jc w:val="center"/>
        <w:rPr>
          <w:sz w:val="44"/>
          <w:szCs w:val="44"/>
        </w:rPr>
      </w:pPr>
      <w:r>
        <w:rPr>
          <w:sz w:val="44"/>
          <w:szCs w:val="44"/>
        </w:rPr>
        <w:t>目</w:t>
      </w:r>
      <w:r>
        <w:rPr>
          <w:rFonts w:hint="eastAsia" w:eastAsia="宋体"/>
          <w:sz w:val="44"/>
          <w:szCs w:val="44"/>
        </w:rPr>
        <w:t xml:space="preserve">  </w:t>
      </w:r>
      <w:r>
        <w:rPr>
          <w:rFonts w:hint="eastAsia"/>
          <w:sz w:val="44"/>
          <w:szCs w:val="44"/>
        </w:rPr>
        <w:t xml:space="preserve">  </w:t>
      </w:r>
      <w:r>
        <w:rPr>
          <w:sz w:val="44"/>
          <w:szCs w:val="44"/>
        </w:rPr>
        <w:t>录</w:t>
      </w:r>
    </w:p>
    <w:p w14:paraId="617B6E55"/>
    <w:p w14:paraId="443D04FE">
      <w:pPr>
        <w:pStyle w:val="10"/>
        <w:spacing w:after="0" w:line="600" w:lineRule="exact"/>
        <w:rPr>
          <w:rFonts w:ascii="黑体" w:hAnsi="黑体" w:eastAsia="黑体" w:cs="黑体"/>
          <w:sz w:val="32"/>
          <w:szCs w:val="32"/>
        </w:rPr>
      </w:pPr>
      <w:r>
        <w:rPr>
          <w:rFonts w:hint="eastAsia" w:ascii="黑体" w:hAnsi="黑体" w:eastAsia="黑体" w:cs="黑体"/>
          <w:sz w:val="32"/>
          <w:szCs w:val="32"/>
        </w:rPr>
        <w:t>第一部分 单位概况</w:t>
      </w:r>
    </w:p>
    <w:p w14:paraId="63B20A61">
      <w:pPr>
        <w:pStyle w:val="10"/>
        <w:spacing w:after="0" w:line="600" w:lineRule="exact"/>
        <w:rPr>
          <w:rFonts w:eastAsia="仿宋_GB2312" w:cs="仿宋"/>
          <w:sz w:val="32"/>
          <w:szCs w:val="32"/>
        </w:rPr>
      </w:pPr>
      <w:r>
        <w:rPr>
          <w:rFonts w:hint="eastAsia" w:eastAsia="仿宋_GB2312" w:cs="仿宋"/>
          <w:w w:val="95"/>
          <w:sz w:val="32"/>
          <w:szCs w:val="32"/>
        </w:rPr>
        <w:t>一、主要职能、职责</w:t>
      </w:r>
    </w:p>
    <w:p w14:paraId="18269006">
      <w:pPr>
        <w:pStyle w:val="10"/>
        <w:spacing w:after="0" w:line="600" w:lineRule="exact"/>
        <w:rPr>
          <w:rFonts w:eastAsia="仿宋_GB2312" w:cs="仿宋"/>
          <w:sz w:val="32"/>
          <w:szCs w:val="32"/>
        </w:rPr>
      </w:pPr>
      <w:r>
        <w:rPr>
          <w:rFonts w:hint="eastAsia" w:eastAsia="仿宋_GB2312" w:cs="仿宋"/>
          <w:sz w:val="32"/>
          <w:szCs w:val="32"/>
        </w:rPr>
        <w:t>二、单位机构设置及预算单位构成情况</w:t>
      </w:r>
    </w:p>
    <w:p w14:paraId="020ED42B">
      <w:pPr>
        <w:pStyle w:val="10"/>
        <w:spacing w:after="0" w:line="600" w:lineRule="exact"/>
        <w:rPr>
          <w:rFonts w:eastAsia="仿宋_GB2312" w:cs="仿宋"/>
          <w:sz w:val="32"/>
          <w:szCs w:val="32"/>
        </w:rPr>
      </w:pPr>
      <w:r>
        <w:rPr>
          <w:rFonts w:hint="eastAsia" w:eastAsia="仿宋_GB2312" w:cs="仿宋"/>
          <w:sz w:val="32"/>
          <w:szCs w:val="32"/>
        </w:rPr>
        <w:t>三、</w:t>
      </w:r>
      <w:r>
        <w:rPr>
          <w:rFonts w:hint="eastAsia" w:ascii="仿宋_GB2312" w:hAnsi="仿宋_GB2312" w:eastAsia="仿宋_GB2312" w:cs="仿宋"/>
          <w:sz w:val="32"/>
          <w:szCs w:val="32"/>
        </w:rPr>
        <w:t>202</w:t>
      </w:r>
      <w:r>
        <w:rPr>
          <w:rFonts w:hint="eastAsia" w:ascii="仿宋_GB2312" w:hAnsi="仿宋_GB2312" w:eastAsia="仿宋_GB2312" w:cs="仿宋"/>
          <w:sz w:val="32"/>
          <w:szCs w:val="32"/>
          <w:lang w:val="en-US" w:eastAsia="zh-CN"/>
        </w:rPr>
        <w:t>6</w:t>
      </w:r>
      <w:r>
        <w:rPr>
          <w:rFonts w:hint="eastAsia" w:eastAsia="仿宋_GB2312" w:cs="仿宋"/>
          <w:sz w:val="32"/>
          <w:szCs w:val="32"/>
        </w:rPr>
        <w:t>年度单位主要工作任务及目标</w:t>
      </w:r>
    </w:p>
    <w:p w14:paraId="464AF322">
      <w:pPr>
        <w:pStyle w:val="10"/>
        <w:spacing w:after="0" w:line="600" w:lineRule="exact"/>
        <w:rPr>
          <w:rFonts w:ascii="黑体" w:hAnsi="黑体" w:eastAsia="黑体" w:cs="黑体"/>
          <w:sz w:val="32"/>
          <w:szCs w:val="32"/>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6</w:t>
      </w:r>
      <w:r>
        <w:rPr>
          <w:rFonts w:hint="eastAsia" w:ascii="黑体" w:hAnsi="黑体" w:eastAsia="黑体" w:cs="黑体"/>
          <w:sz w:val="32"/>
          <w:szCs w:val="32"/>
        </w:rPr>
        <w:t>年度单位预算情况说明</w:t>
      </w:r>
    </w:p>
    <w:p w14:paraId="0FB64943">
      <w:pPr>
        <w:pStyle w:val="10"/>
        <w:spacing w:after="0" w:line="600" w:lineRule="exact"/>
        <w:rPr>
          <w:rFonts w:eastAsia="仿宋_GB2312" w:cs="仿宋"/>
          <w:sz w:val="32"/>
          <w:szCs w:val="32"/>
        </w:rPr>
      </w:pPr>
      <w:r>
        <w:rPr>
          <w:rFonts w:hint="eastAsia" w:eastAsia="仿宋_GB2312" w:cs="仿宋"/>
          <w:sz w:val="32"/>
          <w:szCs w:val="32"/>
        </w:rPr>
        <w:t>一、收支预算总体情况说明</w:t>
      </w:r>
    </w:p>
    <w:p w14:paraId="176FC294">
      <w:pPr>
        <w:pStyle w:val="10"/>
        <w:spacing w:after="0" w:line="600" w:lineRule="exact"/>
        <w:rPr>
          <w:rFonts w:eastAsia="仿宋_GB2312" w:cs="仿宋"/>
          <w:sz w:val="32"/>
          <w:szCs w:val="32"/>
        </w:rPr>
      </w:pPr>
      <w:r>
        <w:rPr>
          <w:rFonts w:hint="eastAsia" w:eastAsia="仿宋_GB2312" w:cs="仿宋"/>
          <w:sz w:val="32"/>
          <w:szCs w:val="32"/>
        </w:rPr>
        <w:t>二、收入预算情况说明</w:t>
      </w:r>
    </w:p>
    <w:p w14:paraId="5D884A6C">
      <w:pPr>
        <w:pStyle w:val="10"/>
        <w:spacing w:after="0" w:line="600" w:lineRule="exact"/>
        <w:rPr>
          <w:rFonts w:eastAsia="仿宋_GB2312" w:cs="仿宋"/>
          <w:sz w:val="32"/>
          <w:szCs w:val="32"/>
        </w:rPr>
      </w:pPr>
      <w:r>
        <w:rPr>
          <w:rFonts w:hint="eastAsia" w:eastAsia="仿宋_GB2312" w:cs="仿宋"/>
          <w:sz w:val="32"/>
          <w:szCs w:val="32"/>
        </w:rPr>
        <w:t>三、支出预算情况说明</w:t>
      </w:r>
    </w:p>
    <w:p w14:paraId="534BB4E2">
      <w:pPr>
        <w:pStyle w:val="10"/>
        <w:spacing w:after="0" w:line="600" w:lineRule="exact"/>
        <w:rPr>
          <w:rFonts w:eastAsia="仿宋_GB2312" w:cs="仿宋"/>
          <w:sz w:val="32"/>
          <w:szCs w:val="32"/>
        </w:rPr>
      </w:pPr>
      <w:r>
        <w:rPr>
          <w:rFonts w:hint="eastAsia" w:eastAsia="仿宋_GB2312" w:cs="仿宋"/>
          <w:sz w:val="32"/>
          <w:szCs w:val="32"/>
        </w:rPr>
        <w:t>四、财政拨款收支预算总体情况说明</w:t>
      </w:r>
    </w:p>
    <w:p w14:paraId="1CF98989">
      <w:pPr>
        <w:pStyle w:val="10"/>
        <w:spacing w:after="0" w:line="600" w:lineRule="exact"/>
        <w:rPr>
          <w:rFonts w:eastAsia="仿宋_GB2312" w:cs="仿宋"/>
          <w:sz w:val="32"/>
          <w:szCs w:val="32"/>
        </w:rPr>
      </w:pPr>
      <w:r>
        <w:rPr>
          <w:rFonts w:hint="eastAsia" w:eastAsia="仿宋_GB2312" w:cs="仿宋"/>
          <w:sz w:val="32"/>
          <w:szCs w:val="32"/>
        </w:rPr>
        <w:t>五、一般公共预算支出预算情况说明</w:t>
      </w:r>
    </w:p>
    <w:p w14:paraId="7DE6B089">
      <w:pPr>
        <w:pStyle w:val="10"/>
        <w:spacing w:after="0" w:line="600" w:lineRule="exact"/>
        <w:rPr>
          <w:rFonts w:eastAsia="仿宋_GB2312" w:cs="仿宋"/>
          <w:sz w:val="32"/>
          <w:szCs w:val="32"/>
        </w:rPr>
      </w:pPr>
      <w:r>
        <w:rPr>
          <w:rFonts w:hint="eastAsia" w:eastAsia="仿宋_GB2312" w:cs="仿宋"/>
          <w:sz w:val="32"/>
          <w:szCs w:val="32"/>
        </w:rPr>
        <w:t>六、一般公共预算基本支出预算情况说明</w:t>
      </w:r>
    </w:p>
    <w:p w14:paraId="215460DF">
      <w:pPr>
        <w:pStyle w:val="10"/>
        <w:spacing w:after="0" w:line="600" w:lineRule="exact"/>
        <w:rPr>
          <w:rFonts w:eastAsia="仿宋_GB2312" w:cs="仿宋"/>
          <w:sz w:val="32"/>
          <w:szCs w:val="32"/>
        </w:rPr>
      </w:pPr>
      <w:r>
        <w:rPr>
          <w:rFonts w:hint="eastAsia" w:eastAsia="仿宋_GB2312" w:cs="仿宋"/>
          <w:sz w:val="32"/>
          <w:szCs w:val="32"/>
        </w:rPr>
        <w:t>七、一般公共预算“三公”经费支出预算情况说明</w:t>
      </w:r>
    </w:p>
    <w:p w14:paraId="1614A485">
      <w:pPr>
        <w:pStyle w:val="10"/>
        <w:spacing w:after="0" w:line="600" w:lineRule="exact"/>
        <w:rPr>
          <w:rFonts w:eastAsia="仿宋_GB2312" w:cs="仿宋"/>
          <w:sz w:val="32"/>
          <w:szCs w:val="32"/>
        </w:rPr>
      </w:pPr>
      <w:r>
        <w:rPr>
          <w:rFonts w:hint="eastAsia" w:eastAsia="仿宋_GB2312" w:cs="仿宋"/>
          <w:sz w:val="32"/>
          <w:szCs w:val="32"/>
        </w:rPr>
        <w:t>八、政府性基金预算支出预算情况说明</w:t>
      </w:r>
    </w:p>
    <w:p w14:paraId="6E01A982">
      <w:pPr>
        <w:pStyle w:val="10"/>
        <w:spacing w:after="0" w:line="600" w:lineRule="exact"/>
        <w:rPr>
          <w:rFonts w:eastAsia="仿宋_GB2312" w:cs="仿宋"/>
          <w:sz w:val="32"/>
          <w:szCs w:val="32"/>
        </w:rPr>
      </w:pPr>
      <w:r>
        <w:rPr>
          <w:rFonts w:hint="eastAsia" w:eastAsia="仿宋_GB2312" w:cs="仿宋"/>
          <w:sz w:val="32"/>
          <w:szCs w:val="32"/>
        </w:rPr>
        <w:t>九、国有资本经营预算支出预算情况说明</w:t>
      </w:r>
    </w:p>
    <w:p w14:paraId="4C4991E6">
      <w:pPr>
        <w:pStyle w:val="10"/>
        <w:spacing w:after="0" w:line="600" w:lineRule="exact"/>
        <w:rPr>
          <w:rFonts w:eastAsia="仿宋_GB2312" w:cs="仿宋"/>
          <w:sz w:val="32"/>
          <w:szCs w:val="32"/>
        </w:rPr>
      </w:pPr>
      <w:r>
        <w:rPr>
          <w:rFonts w:hint="eastAsia" w:eastAsia="仿宋_GB2312" w:cs="仿宋"/>
          <w:sz w:val="32"/>
          <w:szCs w:val="32"/>
        </w:rPr>
        <w:t>十、项目支出预算情况说明</w:t>
      </w:r>
    </w:p>
    <w:p w14:paraId="48C54F8B">
      <w:pPr>
        <w:pStyle w:val="10"/>
        <w:spacing w:after="0" w:line="600" w:lineRule="exact"/>
        <w:rPr>
          <w:rFonts w:eastAsia="仿宋_GB2312" w:cs="仿宋"/>
          <w:sz w:val="32"/>
          <w:szCs w:val="32"/>
        </w:rPr>
      </w:pPr>
      <w:r>
        <w:rPr>
          <w:rFonts w:hint="eastAsia" w:eastAsia="仿宋_GB2312" w:cs="仿宋"/>
          <w:sz w:val="32"/>
          <w:szCs w:val="32"/>
        </w:rPr>
        <w:t>十一、机构运行经费支出预算情况说明</w:t>
      </w:r>
    </w:p>
    <w:p w14:paraId="12839E5D">
      <w:pPr>
        <w:pStyle w:val="10"/>
        <w:spacing w:after="0" w:line="600" w:lineRule="exact"/>
        <w:rPr>
          <w:rFonts w:eastAsia="仿宋_GB2312" w:cs="仿宋"/>
          <w:sz w:val="32"/>
          <w:szCs w:val="32"/>
        </w:rPr>
      </w:pPr>
      <w:r>
        <w:rPr>
          <w:rFonts w:hint="eastAsia" w:eastAsia="仿宋_GB2312" w:cs="仿宋"/>
          <w:sz w:val="32"/>
          <w:szCs w:val="32"/>
        </w:rPr>
        <w:t>十二、政府采购支出预算情况说明</w:t>
      </w:r>
    </w:p>
    <w:p w14:paraId="13F1FC07">
      <w:pPr>
        <w:pStyle w:val="10"/>
        <w:spacing w:after="0" w:line="600" w:lineRule="exact"/>
        <w:rPr>
          <w:rFonts w:eastAsia="仿宋_GB2312" w:cs="仿宋"/>
          <w:sz w:val="32"/>
          <w:szCs w:val="32"/>
        </w:rPr>
      </w:pPr>
      <w:r>
        <w:rPr>
          <w:rFonts w:hint="eastAsia" w:eastAsia="仿宋_GB2312" w:cs="仿宋"/>
          <w:sz w:val="32"/>
          <w:szCs w:val="32"/>
        </w:rPr>
        <w:t>十三、国有资产占用情况说明</w:t>
      </w:r>
    </w:p>
    <w:p w14:paraId="3AD04988">
      <w:pPr>
        <w:widowControl/>
        <w:spacing w:line="600" w:lineRule="exact"/>
        <w:jc w:val="left"/>
        <w:rPr>
          <w:rFonts w:eastAsia="仿宋_GB2312" w:cs="仿宋"/>
          <w:sz w:val="32"/>
          <w:szCs w:val="32"/>
        </w:rPr>
      </w:pPr>
      <w:r>
        <w:rPr>
          <w:rFonts w:hint="eastAsia" w:eastAsia="仿宋_GB2312" w:cs="仿宋"/>
          <w:sz w:val="32"/>
          <w:szCs w:val="32"/>
        </w:rPr>
        <w:t xml:space="preserve">十四、项目绩效目标情况说明 </w:t>
      </w:r>
    </w:p>
    <w:p w14:paraId="2AA66A98">
      <w:pPr>
        <w:pStyle w:val="10"/>
        <w:spacing w:after="0" w:line="600" w:lineRule="exact"/>
        <w:rPr>
          <w:rFonts w:ascii="黑体" w:hAnsi="黑体" w:eastAsia="黑体" w:cs="黑体"/>
          <w:sz w:val="32"/>
          <w:szCs w:val="32"/>
        </w:rPr>
      </w:pPr>
      <w:r>
        <w:rPr>
          <w:rFonts w:hint="eastAsia" w:ascii="黑体" w:hAnsi="黑体" w:eastAsia="黑体" w:cs="黑体"/>
          <w:sz w:val="32"/>
          <w:szCs w:val="32"/>
        </w:rPr>
        <w:t>第三部分 名词解释</w:t>
      </w:r>
    </w:p>
    <w:p w14:paraId="235C476E">
      <w:pPr>
        <w:pStyle w:val="10"/>
        <w:spacing w:after="0" w:line="600" w:lineRule="exact"/>
        <w:rPr>
          <w:rFonts w:ascii="黑体" w:hAnsi="黑体" w:eastAsia="黑体" w:cs="黑体"/>
          <w:sz w:val="32"/>
          <w:szCs w:val="32"/>
        </w:rPr>
      </w:pPr>
      <w:r>
        <w:rPr>
          <w:rFonts w:hint="eastAsia" w:ascii="黑体" w:hAnsi="黑体" w:eastAsia="黑体" w:cs="黑体"/>
          <w:sz w:val="32"/>
          <w:szCs w:val="32"/>
        </w:rPr>
        <w:t>第四部分 预算公开联系方式及信息反馈渠道</w:t>
      </w:r>
    </w:p>
    <w:p w14:paraId="0DAED1FA">
      <w:pPr>
        <w:pStyle w:val="10"/>
        <w:spacing w:after="0" w:line="600" w:lineRule="exact"/>
        <w:rPr>
          <w:rFonts w:ascii="黑体" w:hAnsi="黑体" w:eastAsia="黑体" w:cs="黑体"/>
          <w:sz w:val="32"/>
          <w:szCs w:val="32"/>
        </w:rPr>
      </w:pPr>
      <w:r>
        <w:rPr>
          <w:rFonts w:hint="eastAsia" w:ascii="黑体" w:hAnsi="黑体" w:eastAsia="黑体" w:cs="黑体"/>
          <w:sz w:val="32"/>
          <w:szCs w:val="32"/>
        </w:rPr>
        <w:t>第五部分 202</w:t>
      </w:r>
      <w:r>
        <w:rPr>
          <w:rFonts w:hint="eastAsia" w:ascii="黑体" w:hAnsi="黑体" w:eastAsia="黑体" w:cs="黑体"/>
          <w:sz w:val="32"/>
          <w:szCs w:val="32"/>
          <w:lang w:val="en-US" w:eastAsia="zh-CN"/>
        </w:rPr>
        <w:t>6</w:t>
      </w:r>
      <w:r>
        <w:rPr>
          <w:rFonts w:hint="eastAsia" w:ascii="黑体" w:hAnsi="黑体" w:eastAsia="黑体" w:cs="黑体"/>
          <w:sz w:val="32"/>
          <w:szCs w:val="32"/>
        </w:rPr>
        <w:t>年度单位预算表</w:t>
      </w:r>
    </w:p>
    <w:p w14:paraId="6C1F7701">
      <w:pPr>
        <w:pStyle w:val="10"/>
        <w:spacing w:after="0" w:line="600" w:lineRule="exact"/>
        <w:rPr>
          <w:rFonts w:eastAsia="仿宋_GB2312" w:cs="仿宋"/>
          <w:sz w:val="32"/>
          <w:szCs w:val="32"/>
        </w:rPr>
      </w:pPr>
      <w:r>
        <w:rPr>
          <w:rFonts w:hint="eastAsia" w:eastAsia="仿宋_GB2312" w:cs="仿宋"/>
          <w:sz w:val="32"/>
          <w:szCs w:val="32"/>
        </w:rPr>
        <w:t>一、收支总表</w:t>
      </w:r>
    </w:p>
    <w:p w14:paraId="3C0E1D7C">
      <w:pPr>
        <w:pStyle w:val="10"/>
        <w:spacing w:after="0" w:line="600" w:lineRule="exact"/>
        <w:rPr>
          <w:rFonts w:eastAsia="仿宋_GB2312" w:cs="仿宋"/>
          <w:sz w:val="32"/>
          <w:szCs w:val="32"/>
        </w:rPr>
      </w:pPr>
      <w:r>
        <w:rPr>
          <w:rFonts w:hint="eastAsia" w:eastAsia="仿宋_GB2312" w:cs="仿宋"/>
          <w:sz w:val="32"/>
          <w:szCs w:val="32"/>
        </w:rPr>
        <w:t>二、收入总表</w:t>
      </w:r>
    </w:p>
    <w:p w14:paraId="73AAC892">
      <w:pPr>
        <w:pStyle w:val="10"/>
        <w:spacing w:after="0" w:line="600" w:lineRule="exact"/>
        <w:rPr>
          <w:rFonts w:eastAsia="仿宋_GB2312" w:cs="仿宋"/>
          <w:sz w:val="32"/>
          <w:szCs w:val="32"/>
        </w:rPr>
      </w:pPr>
      <w:r>
        <w:rPr>
          <w:rFonts w:hint="eastAsia" w:eastAsia="仿宋_GB2312" w:cs="仿宋"/>
          <w:w w:val="95"/>
          <w:sz w:val="32"/>
          <w:szCs w:val="32"/>
        </w:rPr>
        <w:t>三、支出总表</w:t>
      </w:r>
    </w:p>
    <w:p w14:paraId="2EE84927">
      <w:pPr>
        <w:pStyle w:val="10"/>
        <w:spacing w:after="0" w:line="600" w:lineRule="exact"/>
        <w:rPr>
          <w:rFonts w:eastAsia="仿宋_GB2312" w:cs="仿宋"/>
          <w:sz w:val="32"/>
          <w:szCs w:val="32"/>
        </w:rPr>
      </w:pPr>
      <w:r>
        <w:rPr>
          <w:rFonts w:hint="eastAsia" w:eastAsia="仿宋_GB2312" w:cs="仿宋"/>
          <w:w w:val="95"/>
          <w:sz w:val="32"/>
          <w:szCs w:val="32"/>
        </w:rPr>
        <w:t>四、财政拨款收支总表</w:t>
      </w:r>
    </w:p>
    <w:p w14:paraId="5E33355A">
      <w:pPr>
        <w:pStyle w:val="10"/>
        <w:spacing w:after="0" w:line="600" w:lineRule="exact"/>
        <w:rPr>
          <w:rFonts w:eastAsia="仿宋_GB2312" w:cs="仿宋"/>
          <w:sz w:val="32"/>
          <w:szCs w:val="32"/>
        </w:rPr>
      </w:pPr>
      <w:r>
        <w:rPr>
          <w:rFonts w:hint="eastAsia" w:eastAsia="仿宋_GB2312" w:cs="仿宋"/>
          <w:w w:val="95"/>
          <w:sz w:val="32"/>
          <w:szCs w:val="32"/>
        </w:rPr>
        <w:t>五、一般公共预算支出表</w:t>
      </w:r>
    </w:p>
    <w:p w14:paraId="289F11E8">
      <w:pPr>
        <w:pStyle w:val="10"/>
        <w:spacing w:after="0" w:line="600" w:lineRule="exact"/>
        <w:rPr>
          <w:rFonts w:eastAsia="仿宋_GB2312" w:cs="仿宋"/>
          <w:sz w:val="32"/>
          <w:szCs w:val="32"/>
        </w:rPr>
      </w:pPr>
      <w:r>
        <w:rPr>
          <w:rFonts w:hint="eastAsia" w:eastAsia="仿宋_GB2312" w:cs="仿宋"/>
          <w:w w:val="95"/>
          <w:sz w:val="32"/>
          <w:szCs w:val="32"/>
        </w:rPr>
        <w:t>六、一般公共预算基本支出表</w:t>
      </w:r>
    </w:p>
    <w:p w14:paraId="46DBF5BD">
      <w:pPr>
        <w:pStyle w:val="10"/>
        <w:spacing w:after="0" w:line="600" w:lineRule="exact"/>
        <w:rPr>
          <w:rFonts w:eastAsia="仿宋_GB2312" w:cs="仿宋"/>
          <w:spacing w:val="-16"/>
          <w:w w:val="95"/>
          <w:sz w:val="32"/>
          <w:szCs w:val="32"/>
        </w:rPr>
      </w:pPr>
      <w:r>
        <w:rPr>
          <w:rFonts w:hint="eastAsia" w:eastAsia="仿宋_GB2312" w:cs="仿宋"/>
          <w:spacing w:val="-17"/>
          <w:w w:val="95"/>
          <w:sz w:val="32"/>
          <w:szCs w:val="32"/>
        </w:rPr>
        <w:t>七、一般公共预算</w:t>
      </w:r>
      <w:r>
        <w:rPr>
          <w:rFonts w:hint="eastAsia" w:eastAsia="仿宋_GB2312" w:cs="仿宋"/>
          <w:spacing w:val="-8"/>
          <w:w w:val="95"/>
          <w:sz w:val="32"/>
          <w:szCs w:val="32"/>
        </w:rPr>
        <w:t>“</w:t>
      </w:r>
      <w:r>
        <w:rPr>
          <w:rFonts w:hint="eastAsia" w:eastAsia="仿宋_GB2312" w:cs="仿宋"/>
          <w:spacing w:val="-15"/>
          <w:w w:val="95"/>
          <w:sz w:val="32"/>
          <w:szCs w:val="32"/>
        </w:rPr>
        <w:t>三公</w:t>
      </w:r>
      <w:r>
        <w:rPr>
          <w:rFonts w:hint="eastAsia" w:eastAsia="仿宋_GB2312" w:cs="仿宋"/>
          <w:spacing w:val="-10"/>
          <w:w w:val="95"/>
          <w:sz w:val="32"/>
          <w:szCs w:val="32"/>
        </w:rPr>
        <w:t>”</w:t>
      </w:r>
      <w:r>
        <w:rPr>
          <w:rFonts w:hint="eastAsia" w:eastAsia="仿宋_GB2312" w:cs="仿宋"/>
          <w:spacing w:val="-16"/>
          <w:w w:val="95"/>
          <w:sz w:val="32"/>
          <w:szCs w:val="32"/>
        </w:rPr>
        <w:t>经费支出表</w:t>
      </w:r>
    </w:p>
    <w:p w14:paraId="298F9160">
      <w:pPr>
        <w:pStyle w:val="10"/>
        <w:spacing w:after="0" w:line="600" w:lineRule="exact"/>
        <w:rPr>
          <w:rFonts w:eastAsia="仿宋_GB2312" w:cs="仿宋"/>
          <w:sz w:val="32"/>
          <w:szCs w:val="32"/>
        </w:rPr>
      </w:pPr>
      <w:r>
        <w:rPr>
          <w:rFonts w:hint="eastAsia" w:eastAsia="仿宋_GB2312" w:cs="仿宋"/>
          <w:spacing w:val="-16"/>
          <w:w w:val="95"/>
          <w:sz w:val="32"/>
          <w:szCs w:val="32"/>
        </w:rPr>
        <w:t>八、政府性基金预算支出表</w:t>
      </w:r>
    </w:p>
    <w:p w14:paraId="2C74B698">
      <w:pPr>
        <w:pStyle w:val="10"/>
        <w:spacing w:after="0" w:line="600" w:lineRule="exact"/>
        <w:rPr>
          <w:rFonts w:eastAsia="仿宋_GB2312" w:cs="仿宋"/>
          <w:sz w:val="32"/>
          <w:szCs w:val="32"/>
        </w:rPr>
      </w:pPr>
      <w:r>
        <w:rPr>
          <w:rFonts w:hint="eastAsia" w:eastAsia="仿宋_GB2312" w:cs="仿宋"/>
          <w:sz w:val="32"/>
          <w:szCs w:val="32"/>
        </w:rPr>
        <w:t>九、国有资本经营预算支出表</w:t>
      </w:r>
    </w:p>
    <w:p w14:paraId="0AF9FC4D">
      <w:pPr>
        <w:pStyle w:val="10"/>
        <w:spacing w:after="0" w:line="600" w:lineRule="exact"/>
        <w:rPr>
          <w:rFonts w:eastAsia="仿宋_GB2312" w:cs="仿宋"/>
          <w:sz w:val="32"/>
          <w:szCs w:val="32"/>
        </w:rPr>
      </w:pPr>
      <w:r>
        <w:rPr>
          <w:rFonts w:hint="eastAsia" w:eastAsia="仿宋_GB2312" w:cs="仿宋"/>
          <w:sz w:val="32"/>
          <w:szCs w:val="32"/>
        </w:rPr>
        <w:t>十、项目支出表</w:t>
      </w:r>
    </w:p>
    <w:p w14:paraId="4D5A5C43">
      <w:pPr>
        <w:pStyle w:val="10"/>
        <w:spacing w:after="0" w:line="600" w:lineRule="exact"/>
        <w:rPr>
          <w:rFonts w:eastAsia="仿宋_GB2312" w:cs="仿宋"/>
          <w:sz w:val="32"/>
          <w:szCs w:val="32"/>
        </w:rPr>
      </w:pPr>
      <w:r>
        <w:rPr>
          <w:rFonts w:hint="eastAsia" w:eastAsia="仿宋_GB2312" w:cs="仿宋"/>
          <w:sz w:val="32"/>
          <w:szCs w:val="32"/>
        </w:rPr>
        <w:t>十一、项目绩效目标表</w:t>
      </w:r>
    </w:p>
    <w:p w14:paraId="0965B44A">
      <w:pPr>
        <w:pStyle w:val="10"/>
        <w:spacing w:after="0" w:line="600" w:lineRule="exact"/>
        <w:rPr>
          <w:rFonts w:eastAsia="仿宋_GB2312" w:cs="仿宋"/>
          <w:sz w:val="32"/>
          <w:szCs w:val="32"/>
        </w:rPr>
      </w:pPr>
      <w:r>
        <w:rPr>
          <w:rFonts w:hint="eastAsia" w:eastAsia="仿宋_GB2312" w:cs="仿宋"/>
          <w:w w:val="95"/>
          <w:sz w:val="32"/>
          <w:szCs w:val="32"/>
        </w:rPr>
        <w:t>十二、政府采购预算表</w:t>
      </w:r>
    </w:p>
    <w:p w14:paraId="29155508">
      <w:pPr>
        <w:spacing w:line="600" w:lineRule="exact"/>
        <w:rPr>
          <w:rFonts w:eastAsia="仿宋_GB2312" w:cstheme="minorBidi"/>
          <w:sz w:val="32"/>
          <w:szCs w:val="32"/>
        </w:rPr>
      </w:pPr>
      <w:r>
        <w:rPr>
          <w:rFonts w:hint="eastAsia" w:eastAsia="仿宋_GB2312" w:cstheme="minorBidi"/>
          <w:sz w:val="32"/>
          <w:szCs w:val="32"/>
        </w:rPr>
        <w:t xml:space="preserve"> </w:t>
      </w:r>
    </w:p>
    <w:p w14:paraId="55AE436E">
      <w:pPr>
        <w:pStyle w:val="2"/>
        <w:rPr>
          <w:rFonts w:hint="default"/>
        </w:rPr>
      </w:pPr>
    </w:p>
    <w:p w14:paraId="7509AE0C">
      <w:pPr>
        <w:pStyle w:val="2"/>
        <w:rPr>
          <w:rFonts w:hint="default"/>
        </w:rPr>
      </w:pPr>
    </w:p>
    <w:p w14:paraId="3E95CB0E">
      <w:pPr>
        <w:pStyle w:val="2"/>
        <w:rPr>
          <w:rFonts w:hint="default"/>
        </w:rPr>
      </w:pPr>
    </w:p>
    <w:p w14:paraId="6D8786BC">
      <w:pPr>
        <w:pStyle w:val="2"/>
        <w:rPr>
          <w:rFonts w:hint="default"/>
        </w:rPr>
      </w:pPr>
    </w:p>
    <w:p w14:paraId="2636507F">
      <w:pPr>
        <w:pStyle w:val="2"/>
        <w:rPr>
          <w:rFonts w:hint="default"/>
        </w:rPr>
      </w:pPr>
    </w:p>
    <w:p w14:paraId="7284ABA8">
      <w:pPr>
        <w:pStyle w:val="2"/>
        <w:rPr>
          <w:rFonts w:hint="default"/>
        </w:rPr>
      </w:pPr>
    </w:p>
    <w:p w14:paraId="0A466367">
      <w:pPr>
        <w:pStyle w:val="2"/>
        <w:rPr>
          <w:rFonts w:hint="default"/>
        </w:rPr>
      </w:pPr>
    </w:p>
    <w:p w14:paraId="2B042562">
      <w:pPr>
        <w:pStyle w:val="2"/>
        <w:rPr>
          <w:rFonts w:hint="default"/>
        </w:rPr>
      </w:pPr>
    </w:p>
    <w:p w14:paraId="5816E29D">
      <w:pPr>
        <w:pStyle w:val="2"/>
        <w:rPr>
          <w:rFonts w:hint="default"/>
        </w:rPr>
      </w:pPr>
    </w:p>
    <w:p w14:paraId="16CC6A0F">
      <w:pPr>
        <w:pStyle w:val="2"/>
        <w:rPr>
          <w:rFonts w:hint="default"/>
        </w:rPr>
      </w:pPr>
    </w:p>
    <w:p w14:paraId="469FDB4D">
      <w:pPr>
        <w:pStyle w:val="2"/>
        <w:rPr>
          <w:rFonts w:hint="default"/>
        </w:rPr>
      </w:pPr>
    </w:p>
    <w:p w14:paraId="57D92B9B">
      <w:pPr>
        <w:pStyle w:val="2"/>
        <w:rPr>
          <w:rFonts w:hint="default"/>
        </w:rPr>
      </w:pPr>
    </w:p>
    <w:p w14:paraId="6010DC8E">
      <w:pPr>
        <w:pStyle w:val="2"/>
        <w:rPr>
          <w:rFonts w:hint="default"/>
        </w:rPr>
      </w:pPr>
    </w:p>
    <w:p w14:paraId="1E53BA1A">
      <w:pPr>
        <w:pStyle w:val="2"/>
        <w:rPr>
          <w:rFonts w:hint="default"/>
        </w:rPr>
        <w:sectPr>
          <w:headerReference r:id="rId3" w:type="default"/>
          <w:footerReference r:id="rId4" w:type="default"/>
          <w:pgSz w:w="11910" w:h="16840"/>
          <w:pgMar w:top="1582" w:right="1680" w:bottom="278" w:left="1640" w:header="720" w:footer="720" w:gutter="0"/>
          <w:pgNumType w:fmt="numberInDash"/>
          <w:cols w:space="0" w:num="1"/>
        </w:sectPr>
      </w:pPr>
    </w:p>
    <w:p w14:paraId="31A92FDF">
      <w:pPr>
        <w:pStyle w:val="5"/>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rPr>
      </w:pPr>
      <w:bookmarkStart w:id="0" w:name="_Toc30742"/>
      <w:r>
        <w:rPr>
          <w:rFonts w:hint="eastAsia" w:ascii="方正小标宋简体" w:hAnsi="方正小标宋简体" w:eastAsia="方正小标宋简体" w:cs="方正小标宋简体"/>
          <w:b w:val="0"/>
          <w:bCs w:val="0"/>
          <w:sz w:val="36"/>
          <w:szCs w:val="36"/>
        </w:rPr>
        <w:t>第一部分  单位概况</w:t>
      </w:r>
      <w:bookmarkEnd w:id="0"/>
    </w:p>
    <w:p w14:paraId="1365A907">
      <w:pPr>
        <w:adjustRightInd w:val="0"/>
        <w:snapToGrid w:val="0"/>
        <w:spacing w:line="360" w:lineRule="auto"/>
        <w:ind w:firstLine="720" w:firstLineChars="200"/>
        <w:rPr>
          <w:rFonts w:ascii="方正小标宋简体" w:hAnsi="方正小标宋简体" w:eastAsia="方正小标宋简体" w:cs="方正小标宋简体"/>
          <w:sz w:val="36"/>
          <w:szCs w:val="36"/>
        </w:rPr>
      </w:pPr>
    </w:p>
    <w:p w14:paraId="0F7208D1">
      <w:pPr>
        <w:numPr>
          <w:ilvl w:val="0"/>
          <w:numId w:val="1"/>
        </w:numPr>
        <w:adjustRightInd w:val="0"/>
        <w:snapToGrid w:val="0"/>
        <w:spacing w:line="360" w:lineRule="auto"/>
        <w:ind w:left="17" w:leftChars="8" w:firstLine="640" w:firstLineChars="200"/>
        <w:outlineLvl w:val="2"/>
        <w:rPr>
          <w:rFonts w:eastAsia="黑体" w:cs="黑体"/>
          <w:sz w:val="32"/>
          <w:szCs w:val="36"/>
        </w:rPr>
      </w:pPr>
      <w:r>
        <w:rPr>
          <w:rFonts w:hint="eastAsia" w:eastAsia="黑体" w:cs="黑体"/>
          <w:sz w:val="32"/>
          <w:szCs w:val="36"/>
        </w:rPr>
        <w:t>主要职能职责</w:t>
      </w:r>
    </w:p>
    <w:p w14:paraId="66C8C0AF">
      <w:pPr>
        <w:pStyle w:val="38"/>
        <w:adjustRightInd w:val="0"/>
        <w:snapToGrid w:val="0"/>
        <w:spacing w:line="360" w:lineRule="auto"/>
        <w:ind w:left="0" w:right="0" w:firstLine="640" w:firstLineChars="200"/>
        <w:rPr>
          <w:rFonts w:ascii="Times New Roman" w:hAnsi="Times New Roman" w:eastAsia="仿宋_GB2312" w:cstheme="minorBidi"/>
          <w:kern w:val="2"/>
          <w:sz w:val="32"/>
          <w:szCs w:val="32"/>
          <w:lang w:eastAsia="zh-CN"/>
        </w:rPr>
      </w:pPr>
      <w:r>
        <w:rPr>
          <w:rFonts w:hint="eastAsia" w:ascii="Times New Roman" w:hAnsi="Times New Roman" w:eastAsia="仿宋_GB2312" w:cstheme="minorBidi"/>
          <w:kern w:val="2"/>
          <w:sz w:val="32"/>
          <w:szCs w:val="32"/>
          <w:lang w:eastAsia="zh-CN"/>
        </w:rPr>
        <w:t>（一）单位职能</w:t>
      </w:r>
    </w:p>
    <w:p w14:paraId="469AA8EE">
      <w:pPr>
        <w:pStyle w:val="38"/>
        <w:adjustRightInd w:val="0"/>
        <w:snapToGrid w:val="0"/>
        <w:spacing w:line="360" w:lineRule="auto"/>
        <w:ind w:left="0" w:right="0" w:firstLine="640" w:firstLineChars="200"/>
        <w:rPr>
          <w:rFonts w:ascii="仿宋" w:hAnsi="仿宋" w:eastAsia="仿宋" w:cstheme="minorBidi"/>
          <w:kern w:val="2"/>
          <w:sz w:val="32"/>
          <w:szCs w:val="32"/>
          <w:lang w:eastAsia="zh-CN"/>
        </w:rPr>
      </w:pPr>
      <w:r>
        <w:rPr>
          <w:rFonts w:hint="eastAsia" w:ascii="仿宋" w:hAnsi="仿宋" w:eastAsia="仿宋" w:cstheme="minorBidi"/>
          <w:kern w:val="2"/>
          <w:sz w:val="32"/>
          <w:szCs w:val="32"/>
          <w:lang w:eastAsia="zh-CN"/>
        </w:rPr>
        <w:t>内蒙古自治区巴彦淖尔市中心血站是巴彦淖尔市卫生健康委员会所属二级单位。</w:t>
      </w:r>
    </w:p>
    <w:p w14:paraId="078F60E7">
      <w:pPr>
        <w:pStyle w:val="38"/>
        <w:adjustRightInd w:val="0"/>
        <w:snapToGrid w:val="0"/>
        <w:spacing w:line="360" w:lineRule="auto"/>
        <w:ind w:left="0" w:right="0" w:firstLine="640" w:firstLineChars="200"/>
        <w:rPr>
          <w:rFonts w:ascii="仿宋" w:hAnsi="仿宋" w:eastAsia="仿宋" w:cstheme="minorBidi"/>
          <w:kern w:val="2"/>
          <w:sz w:val="32"/>
          <w:szCs w:val="32"/>
          <w:lang w:eastAsia="zh-CN"/>
        </w:rPr>
      </w:pPr>
      <w:r>
        <w:rPr>
          <w:rFonts w:hint="eastAsia" w:ascii="仿宋" w:hAnsi="仿宋" w:eastAsia="仿宋" w:cstheme="minorBidi"/>
          <w:kern w:val="2"/>
          <w:sz w:val="32"/>
          <w:szCs w:val="32"/>
          <w:lang w:eastAsia="zh-CN"/>
        </w:rPr>
        <w:t>（二）单位主要职责</w:t>
      </w:r>
    </w:p>
    <w:p w14:paraId="51E0C48D">
      <w:pPr>
        <w:pStyle w:val="38"/>
        <w:adjustRightInd w:val="0"/>
        <w:snapToGrid w:val="0"/>
        <w:spacing w:line="360" w:lineRule="auto"/>
        <w:ind w:left="0" w:right="0" w:firstLine="640" w:firstLineChars="200"/>
        <w:rPr>
          <w:rFonts w:ascii="仿宋" w:hAnsi="仿宋" w:eastAsia="仿宋" w:cstheme="minorBidi"/>
          <w:kern w:val="2"/>
          <w:sz w:val="32"/>
          <w:szCs w:val="32"/>
          <w:lang w:eastAsia="zh-CN"/>
        </w:rPr>
      </w:pPr>
      <w:r>
        <w:rPr>
          <w:rFonts w:hint="eastAsia" w:ascii="仿宋" w:hAnsi="仿宋" w:eastAsia="仿宋" w:cstheme="minorBidi"/>
          <w:kern w:val="2"/>
          <w:sz w:val="32"/>
          <w:szCs w:val="32"/>
          <w:lang w:eastAsia="zh-CN"/>
        </w:rPr>
        <w:t>1、</w:t>
      </w:r>
      <w:r>
        <w:rPr>
          <w:rFonts w:ascii="仿宋" w:hAnsi="仿宋" w:eastAsia="仿宋" w:cstheme="minorBidi"/>
          <w:kern w:val="2"/>
          <w:sz w:val="32"/>
          <w:szCs w:val="32"/>
          <w:lang w:eastAsia="zh-CN"/>
        </w:rPr>
        <w:t>贯彻落实国家、自治区关于</w:t>
      </w:r>
      <w:r>
        <w:rPr>
          <w:rFonts w:hint="eastAsia" w:ascii="仿宋" w:hAnsi="仿宋" w:eastAsia="仿宋" w:cstheme="minorBidi"/>
          <w:kern w:val="2"/>
          <w:sz w:val="32"/>
          <w:szCs w:val="32"/>
          <w:lang w:eastAsia="zh-CN"/>
        </w:rPr>
        <w:t>采供血工作</w:t>
      </w:r>
      <w:r>
        <w:rPr>
          <w:rFonts w:ascii="仿宋" w:hAnsi="仿宋" w:eastAsia="仿宋" w:cstheme="minorBidi"/>
          <w:kern w:val="2"/>
          <w:sz w:val="32"/>
          <w:szCs w:val="32"/>
          <w:lang w:eastAsia="zh-CN"/>
        </w:rPr>
        <w:t>的法律法规和有关</w:t>
      </w:r>
      <w:r>
        <w:rPr>
          <w:rFonts w:hint="eastAsia" w:ascii="仿宋" w:hAnsi="仿宋" w:eastAsia="仿宋" w:cstheme="minorBidi"/>
          <w:kern w:val="2"/>
          <w:sz w:val="32"/>
          <w:szCs w:val="32"/>
          <w:lang w:eastAsia="zh-CN"/>
        </w:rPr>
        <w:t>方针</w:t>
      </w:r>
      <w:r>
        <w:rPr>
          <w:rFonts w:ascii="仿宋" w:hAnsi="仿宋" w:eastAsia="仿宋" w:cstheme="minorBidi"/>
          <w:kern w:val="2"/>
          <w:sz w:val="32"/>
          <w:szCs w:val="32"/>
          <w:lang w:eastAsia="zh-CN"/>
        </w:rPr>
        <w:t>政策</w:t>
      </w:r>
      <w:r>
        <w:rPr>
          <w:rFonts w:hint="eastAsia" w:ascii="仿宋" w:hAnsi="仿宋" w:eastAsia="仿宋" w:cstheme="minorBidi"/>
          <w:kern w:val="2"/>
          <w:sz w:val="32"/>
          <w:szCs w:val="32"/>
          <w:lang w:eastAsia="zh-CN"/>
        </w:rPr>
        <w:t>，开展无偿献血者的招募、血液的采集与制备、临床用血供应以及医疗用血的业务指导等工作;</w:t>
      </w:r>
    </w:p>
    <w:p w14:paraId="7570BC81">
      <w:pPr>
        <w:pStyle w:val="38"/>
        <w:adjustRightInd w:val="0"/>
        <w:snapToGrid w:val="0"/>
        <w:spacing w:line="360" w:lineRule="auto"/>
        <w:ind w:left="0" w:right="0" w:firstLine="640" w:firstLineChars="200"/>
        <w:rPr>
          <w:rFonts w:ascii="仿宋" w:hAnsi="仿宋" w:eastAsia="仿宋" w:cstheme="minorBidi"/>
          <w:kern w:val="2"/>
          <w:sz w:val="32"/>
          <w:szCs w:val="32"/>
          <w:lang w:eastAsia="zh-CN"/>
        </w:rPr>
      </w:pPr>
      <w:r>
        <w:rPr>
          <w:rFonts w:hint="eastAsia" w:ascii="仿宋" w:hAnsi="仿宋" w:eastAsia="仿宋" w:cstheme="minorBidi"/>
          <w:kern w:val="2"/>
          <w:sz w:val="32"/>
          <w:szCs w:val="32"/>
          <w:lang w:eastAsia="zh-CN"/>
        </w:rPr>
        <w:t>2、承担全市范围内临床用血采集、供应，保障血液制品质量。</w:t>
      </w:r>
    </w:p>
    <w:p w14:paraId="41A08517">
      <w:pPr>
        <w:pStyle w:val="38"/>
        <w:adjustRightInd w:val="0"/>
        <w:snapToGrid w:val="0"/>
        <w:spacing w:line="360" w:lineRule="auto"/>
        <w:ind w:left="0" w:right="0" w:firstLine="640" w:firstLineChars="200"/>
        <w:rPr>
          <w:rFonts w:ascii="仿宋" w:hAnsi="仿宋" w:eastAsia="仿宋" w:cstheme="minorBidi"/>
          <w:kern w:val="2"/>
          <w:sz w:val="32"/>
          <w:szCs w:val="32"/>
          <w:lang w:eastAsia="zh-CN"/>
        </w:rPr>
      </w:pPr>
      <w:r>
        <w:rPr>
          <w:rFonts w:hint="eastAsia" w:ascii="仿宋" w:hAnsi="仿宋" w:eastAsia="仿宋" w:cstheme="minorBidi"/>
          <w:kern w:val="2"/>
          <w:sz w:val="32"/>
          <w:szCs w:val="32"/>
          <w:lang w:eastAsia="zh-CN"/>
        </w:rPr>
        <w:t>3、对所在行政区域内的中心血库进行质量控制;</w:t>
      </w:r>
    </w:p>
    <w:p w14:paraId="6AD03C77">
      <w:pPr>
        <w:pStyle w:val="38"/>
        <w:adjustRightInd w:val="0"/>
        <w:snapToGrid w:val="0"/>
        <w:spacing w:line="360" w:lineRule="auto"/>
        <w:ind w:left="0" w:right="0" w:firstLine="640" w:firstLineChars="200"/>
        <w:rPr>
          <w:rFonts w:ascii="仿宋" w:hAnsi="仿宋" w:eastAsia="仿宋" w:cstheme="minorBidi"/>
          <w:kern w:val="2"/>
          <w:sz w:val="32"/>
          <w:szCs w:val="32"/>
          <w:lang w:eastAsia="zh-CN"/>
        </w:rPr>
      </w:pPr>
      <w:r>
        <w:rPr>
          <w:rFonts w:hint="eastAsia" w:ascii="仿宋" w:hAnsi="仿宋" w:eastAsia="仿宋" w:cstheme="minorBidi"/>
          <w:kern w:val="2"/>
          <w:sz w:val="32"/>
          <w:szCs w:val="32"/>
          <w:lang w:eastAsia="zh-CN"/>
        </w:rPr>
        <w:t>4、完成巴彦淖尔市卫生健康委员会交办的任务。</w:t>
      </w:r>
    </w:p>
    <w:p w14:paraId="7C9106F3">
      <w:pPr>
        <w:numPr>
          <w:ilvl w:val="0"/>
          <w:numId w:val="1"/>
        </w:numPr>
        <w:adjustRightInd w:val="0"/>
        <w:snapToGrid w:val="0"/>
        <w:spacing w:line="360" w:lineRule="auto"/>
        <w:ind w:left="17" w:leftChars="8" w:firstLine="640" w:firstLineChars="200"/>
        <w:outlineLvl w:val="2"/>
        <w:rPr>
          <w:rFonts w:eastAsia="黑体" w:cs="黑体"/>
          <w:sz w:val="32"/>
          <w:szCs w:val="36"/>
        </w:rPr>
      </w:pPr>
      <w:r>
        <w:rPr>
          <w:rFonts w:hint="eastAsia" w:eastAsia="黑体" w:cs="黑体"/>
          <w:sz w:val="32"/>
          <w:szCs w:val="36"/>
        </w:rPr>
        <w:t>单位机构设置及预算单位构成情况</w:t>
      </w:r>
    </w:p>
    <w:p w14:paraId="1F97E55B">
      <w:pPr>
        <w:adjustRightInd w:val="0"/>
        <w:snapToGrid w:val="0"/>
        <w:spacing w:line="360" w:lineRule="auto"/>
        <w:ind w:firstLine="640" w:firstLineChars="200"/>
        <w:rPr>
          <w:rFonts w:eastAsia="仿宋_GB2312" w:cstheme="minorBidi"/>
          <w:sz w:val="32"/>
          <w:szCs w:val="32"/>
        </w:rPr>
      </w:pPr>
      <w:r>
        <w:rPr>
          <w:rFonts w:hint="eastAsia" w:eastAsia="仿宋_GB2312" w:cstheme="minorBidi"/>
          <w:sz w:val="32"/>
          <w:szCs w:val="32"/>
        </w:rPr>
        <w:t>1．根据单位职责分工，本单位内设机构共</w:t>
      </w:r>
      <w:r>
        <w:rPr>
          <w:rFonts w:hint="eastAsia" w:ascii="宋体" w:hAnsi="宋体" w:eastAsia="宋体" w:cs="宋体"/>
          <w:sz w:val="32"/>
          <w:szCs w:val="32"/>
        </w:rPr>
        <w:t>6个，</w:t>
      </w:r>
      <w:r>
        <w:rPr>
          <w:rFonts w:hint="eastAsia" w:eastAsia="仿宋_GB2312" w:cstheme="minorBidi"/>
          <w:sz w:val="32"/>
          <w:szCs w:val="32"/>
        </w:rPr>
        <w:t>包括：办公室、血源保障科、检验科、储发血科、成分科、质量管理科。本单位无下属单位。</w:t>
      </w:r>
    </w:p>
    <w:p w14:paraId="6C26C1F0">
      <w:pPr>
        <w:adjustRightInd w:val="0"/>
        <w:snapToGrid w:val="0"/>
        <w:spacing w:line="360" w:lineRule="auto"/>
        <w:ind w:firstLine="640" w:firstLineChars="200"/>
        <w:rPr>
          <w:rFonts w:eastAsia="仿宋_GB2312" w:cstheme="minorBidi"/>
          <w:sz w:val="32"/>
          <w:szCs w:val="32"/>
        </w:rPr>
      </w:pPr>
      <w:r>
        <w:rPr>
          <w:rFonts w:hint="eastAsia" w:eastAsia="仿宋_GB2312" w:cstheme="minorBidi"/>
          <w:sz w:val="32"/>
          <w:szCs w:val="32"/>
        </w:rPr>
        <w:t>2．从预算单位构成看，纳入本单位</w:t>
      </w:r>
      <w:r>
        <w:rPr>
          <w:rFonts w:hint="eastAsia" w:ascii="仿宋_GB2312" w:hAnsi="仿宋_GB2312" w:eastAsia="仿宋_GB2312" w:cs="仿宋"/>
          <w:sz w:val="32"/>
          <w:szCs w:val="32"/>
        </w:rPr>
        <w:t>202</w:t>
      </w:r>
      <w:r>
        <w:rPr>
          <w:rFonts w:hint="eastAsia" w:ascii="仿宋_GB2312" w:hAnsi="仿宋_GB2312" w:eastAsia="仿宋_GB2312" w:cs="仿宋"/>
          <w:sz w:val="32"/>
          <w:szCs w:val="32"/>
          <w:lang w:val="en-US" w:eastAsia="zh-CN"/>
        </w:rPr>
        <w:t>6</w:t>
      </w:r>
      <w:r>
        <w:rPr>
          <w:rFonts w:hint="eastAsia" w:eastAsia="仿宋_GB2312" w:cstheme="minorBidi"/>
          <w:sz w:val="32"/>
          <w:szCs w:val="32"/>
        </w:rPr>
        <w:t>年</w:t>
      </w:r>
      <w:r>
        <w:rPr>
          <w:rFonts w:hint="eastAsia" w:ascii="宋体" w:hAnsi="宋体" w:eastAsia="宋体" w:cs="宋体"/>
          <w:sz w:val="32"/>
          <w:szCs w:val="32"/>
        </w:rPr>
        <w:t>度</w:t>
      </w:r>
      <w:r>
        <w:rPr>
          <w:rFonts w:hint="eastAsia" w:eastAsia="仿宋_GB2312" w:cstheme="minorBidi"/>
          <w:sz w:val="32"/>
          <w:szCs w:val="32"/>
        </w:rPr>
        <w:t>预算编制范围的预算单位共计</w:t>
      </w:r>
      <w:r>
        <w:rPr>
          <w:rFonts w:hint="eastAsia" w:ascii="仿宋_GB2312" w:hAnsi="仿宋_GB2312" w:eastAsia="仿宋_GB2312" w:cs="仿宋"/>
          <w:sz w:val="32"/>
          <w:szCs w:val="32"/>
        </w:rPr>
        <w:t>1</w:t>
      </w:r>
      <w:r>
        <w:rPr>
          <w:rFonts w:hint="eastAsia" w:eastAsia="仿宋_GB2312" w:cstheme="minorBidi"/>
          <w:sz w:val="32"/>
          <w:szCs w:val="32"/>
        </w:rPr>
        <w:t>家。详细情况</w:t>
      </w:r>
      <w:r>
        <w:rPr>
          <w:rFonts w:hint="eastAsia" w:eastAsia="仿宋_GB2312" w:cstheme="minorBidi"/>
          <w:sz w:val="32"/>
          <w:szCs w:val="32"/>
          <w:lang w:eastAsia="zh-CN"/>
        </w:rPr>
        <w:t>见下</w:t>
      </w:r>
      <w:r>
        <w:rPr>
          <w:rFonts w:hint="eastAsia" w:eastAsia="仿宋_GB2312" w:cstheme="minorBidi"/>
          <w:sz w:val="32"/>
          <w:szCs w:val="32"/>
        </w:rPr>
        <w:t>表：</w:t>
      </w:r>
    </w:p>
    <w:p w14:paraId="56E3AB91">
      <w:pPr>
        <w:pStyle w:val="2"/>
        <w:rPr>
          <w:rFonts w:hint="default"/>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3828"/>
        <w:gridCol w:w="3819"/>
      </w:tblGrid>
      <w:tr w14:paraId="5E6C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Pr>
          <w:p w14:paraId="51A9D7B8">
            <w:pPr>
              <w:widowControl/>
              <w:jc w:val="center"/>
              <w:rPr>
                <w:rFonts w:ascii="仿宋" w:hAnsi="仿宋" w:eastAsia="仿宋" w:cs="仿宋"/>
                <w:kern w:val="0"/>
                <w:sz w:val="31"/>
                <w:szCs w:val="31"/>
              </w:rPr>
            </w:pPr>
            <w:r>
              <w:rPr>
                <w:rFonts w:hint="eastAsia" w:eastAsia="仿宋_GB2312" w:cs="仿宋"/>
                <w:kern w:val="0"/>
                <w:sz w:val="31"/>
                <w:szCs w:val="31"/>
              </w:rPr>
              <w:t>序号</w:t>
            </w:r>
          </w:p>
        </w:tc>
        <w:tc>
          <w:tcPr>
            <w:tcW w:w="3828" w:type="dxa"/>
            <w:vAlign w:val="center"/>
          </w:tcPr>
          <w:p w14:paraId="279E4024">
            <w:pPr>
              <w:widowControl/>
              <w:jc w:val="center"/>
              <w:rPr>
                <w:rFonts w:ascii="仿宋" w:hAnsi="仿宋" w:eastAsia="仿宋" w:cs="仿宋"/>
                <w:kern w:val="0"/>
                <w:sz w:val="31"/>
                <w:szCs w:val="31"/>
              </w:rPr>
            </w:pPr>
            <w:r>
              <w:rPr>
                <w:rFonts w:hint="eastAsia" w:eastAsia="仿宋_GB2312" w:cs="仿宋"/>
                <w:kern w:val="0"/>
                <w:sz w:val="31"/>
                <w:szCs w:val="31"/>
              </w:rPr>
              <w:t>单位名称</w:t>
            </w:r>
          </w:p>
        </w:tc>
        <w:tc>
          <w:tcPr>
            <w:tcW w:w="3819" w:type="dxa"/>
            <w:vAlign w:val="center"/>
          </w:tcPr>
          <w:p w14:paraId="4E663318">
            <w:pPr>
              <w:widowControl/>
              <w:jc w:val="center"/>
              <w:rPr>
                <w:rFonts w:ascii="仿宋" w:hAnsi="仿宋" w:eastAsia="仿宋" w:cs="仿宋"/>
                <w:kern w:val="0"/>
                <w:sz w:val="31"/>
                <w:szCs w:val="31"/>
              </w:rPr>
            </w:pPr>
            <w:r>
              <w:rPr>
                <w:rFonts w:hint="eastAsia" w:eastAsia="仿宋_GB2312" w:cs="仿宋"/>
                <w:kern w:val="0"/>
                <w:sz w:val="31"/>
                <w:szCs w:val="31"/>
              </w:rPr>
              <w:t>单位性质</w:t>
            </w:r>
          </w:p>
        </w:tc>
      </w:tr>
      <w:tr w14:paraId="2F50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5" w:type="dxa"/>
            <w:vAlign w:val="center"/>
          </w:tcPr>
          <w:p w14:paraId="18337A77">
            <w:pPr>
              <w:widowControl/>
              <w:jc w:val="center"/>
              <w:rPr>
                <w:rFonts w:ascii="仿宋" w:hAnsi="仿宋" w:eastAsia="仿宋" w:cs="仿宋"/>
                <w:kern w:val="0"/>
                <w:sz w:val="31"/>
                <w:szCs w:val="31"/>
              </w:rPr>
            </w:pPr>
            <w:r>
              <w:rPr>
                <w:rFonts w:hint="eastAsia" w:eastAsia="仿宋_GB2312" w:cs="仿宋"/>
                <w:kern w:val="0"/>
                <w:sz w:val="31"/>
                <w:szCs w:val="31"/>
              </w:rPr>
              <w:t>1</w:t>
            </w:r>
          </w:p>
        </w:tc>
        <w:tc>
          <w:tcPr>
            <w:tcW w:w="3828" w:type="dxa"/>
          </w:tcPr>
          <w:p w14:paraId="69ADEC2A">
            <w:pPr>
              <w:widowControl/>
              <w:jc w:val="left"/>
              <w:rPr>
                <w:rFonts w:ascii="仿宋" w:hAnsi="仿宋" w:eastAsia="仿宋" w:cs="仿宋"/>
                <w:kern w:val="0"/>
                <w:sz w:val="31"/>
                <w:szCs w:val="31"/>
              </w:rPr>
            </w:pPr>
            <w:r>
              <w:rPr>
                <w:rFonts w:hint="eastAsia" w:ascii="仿宋_GB2312" w:hAnsi="仿宋_GB2312" w:eastAsia="仿宋_GB2312" w:cs="仿宋"/>
                <w:kern w:val="0"/>
                <w:sz w:val="31"/>
                <w:szCs w:val="31"/>
              </w:rPr>
              <w:t>巴彦淖尔市中心血站</w:t>
            </w:r>
          </w:p>
        </w:tc>
        <w:tc>
          <w:tcPr>
            <w:tcW w:w="3819" w:type="dxa"/>
          </w:tcPr>
          <w:p w14:paraId="2B78FDD6">
            <w:pPr>
              <w:widowControl/>
              <w:jc w:val="left"/>
              <w:rPr>
                <w:rFonts w:ascii="仿宋" w:hAnsi="仿宋" w:eastAsia="仿宋" w:cs="仿宋"/>
                <w:kern w:val="0"/>
                <w:sz w:val="31"/>
                <w:szCs w:val="31"/>
              </w:rPr>
            </w:pPr>
            <w:r>
              <w:rPr>
                <w:rFonts w:hint="eastAsia" w:eastAsia="仿宋_GB2312" w:cs="仿宋"/>
                <w:kern w:val="0"/>
                <w:sz w:val="31"/>
                <w:szCs w:val="31"/>
              </w:rPr>
              <w:t>公益一类事业单位</w:t>
            </w:r>
          </w:p>
        </w:tc>
      </w:tr>
    </w:tbl>
    <w:p w14:paraId="3A74B4EF">
      <w:pPr>
        <w:adjustRightInd w:val="0"/>
        <w:snapToGrid w:val="0"/>
        <w:spacing w:line="360" w:lineRule="auto"/>
        <w:ind w:firstLine="640" w:firstLineChars="200"/>
        <w:rPr>
          <w:rFonts w:eastAsia="仿宋_GB2312" w:cstheme="minorBidi"/>
          <w:sz w:val="32"/>
          <w:szCs w:val="32"/>
        </w:rPr>
      </w:pPr>
      <w:r>
        <w:rPr>
          <w:rFonts w:hint="eastAsia" w:eastAsia="仿宋_GB2312" w:cstheme="minorBidi"/>
          <w:sz w:val="32"/>
          <w:szCs w:val="32"/>
        </w:rPr>
        <w:t xml:space="preserve"> </w:t>
      </w:r>
    </w:p>
    <w:p w14:paraId="63841AEC">
      <w:pPr>
        <w:numPr>
          <w:ilvl w:val="0"/>
          <w:numId w:val="1"/>
        </w:numPr>
        <w:adjustRightInd w:val="0"/>
        <w:snapToGrid w:val="0"/>
        <w:spacing w:line="360" w:lineRule="auto"/>
        <w:ind w:firstLine="624" w:firstLineChars="195"/>
        <w:outlineLvl w:val="2"/>
        <w:rPr>
          <w:rFonts w:eastAsia="黑体" w:cs="黑体"/>
          <w:sz w:val="32"/>
          <w:szCs w:val="36"/>
        </w:rPr>
      </w:pPr>
      <w:r>
        <w:rPr>
          <w:rFonts w:hint="eastAsia" w:ascii="仿宋_GB2312" w:hAnsi="仿宋_GB2312" w:eastAsia="黑体" w:cs="黑体"/>
          <w:sz w:val="32"/>
          <w:szCs w:val="36"/>
        </w:rPr>
        <w:t>202</w:t>
      </w:r>
      <w:r>
        <w:rPr>
          <w:rFonts w:hint="eastAsia" w:ascii="仿宋_GB2312" w:hAnsi="仿宋_GB2312" w:eastAsia="黑体" w:cs="黑体"/>
          <w:sz w:val="32"/>
          <w:szCs w:val="36"/>
          <w:lang w:val="en-US" w:eastAsia="zh-CN"/>
        </w:rPr>
        <w:t>6</w:t>
      </w:r>
      <w:r>
        <w:rPr>
          <w:rFonts w:hint="eastAsia" w:eastAsia="黑体" w:cs="黑体"/>
          <w:sz w:val="32"/>
          <w:szCs w:val="36"/>
        </w:rPr>
        <w:t>年度单位主要工作任务及目标</w:t>
      </w:r>
    </w:p>
    <w:p w14:paraId="5073793B">
      <w:pPr>
        <w:pStyle w:val="38"/>
        <w:adjustRightInd w:val="0"/>
        <w:snapToGrid w:val="0"/>
        <w:spacing w:line="360" w:lineRule="auto"/>
        <w:ind w:left="0" w:right="0" w:firstLine="640" w:firstLineChars="200"/>
        <w:rPr>
          <w:rFonts w:ascii="仿宋" w:hAnsi="仿宋" w:eastAsia="仿宋"/>
          <w:snapToGrid w:val="0"/>
          <w:sz w:val="32"/>
          <w:szCs w:val="32"/>
          <w:lang w:eastAsia="zh-CN"/>
        </w:rPr>
      </w:pPr>
      <w:r>
        <w:rPr>
          <w:rFonts w:hint="eastAsia" w:ascii="仿宋" w:hAnsi="仿宋" w:eastAsia="仿宋"/>
          <w:sz w:val="32"/>
          <w:szCs w:val="32"/>
          <w:lang w:eastAsia="zh-CN"/>
        </w:rPr>
        <w:t>以保障全市临床用血需要和血液安全为中心，继续大力推进无偿献血，努力提高采供血整体业务水平，继续保持“临床用血</w:t>
      </w:r>
      <w:r>
        <w:rPr>
          <w:rFonts w:ascii="仿宋" w:hAnsi="仿宋" w:eastAsia="仿宋"/>
          <w:sz w:val="32"/>
          <w:szCs w:val="32"/>
          <w:lang w:eastAsia="zh-CN"/>
        </w:rPr>
        <w:t>100%</w:t>
      </w:r>
      <w:r>
        <w:rPr>
          <w:rFonts w:hint="eastAsia" w:ascii="仿宋" w:hAnsi="仿宋" w:eastAsia="仿宋"/>
          <w:sz w:val="32"/>
          <w:szCs w:val="32"/>
          <w:lang w:eastAsia="zh-CN"/>
        </w:rPr>
        <w:t>来自无偿，无偿献血</w:t>
      </w:r>
      <w:r>
        <w:rPr>
          <w:rFonts w:ascii="仿宋" w:hAnsi="仿宋" w:eastAsia="仿宋"/>
          <w:sz w:val="32"/>
          <w:szCs w:val="32"/>
          <w:lang w:eastAsia="zh-CN"/>
        </w:rPr>
        <w:t>100%</w:t>
      </w:r>
      <w:r>
        <w:rPr>
          <w:rFonts w:hint="eastAsia" w:ascii="仿宋" w:hAnsi="仿宋" w:eastAsia="仿宋"/>
          <w:sz w:val="32"/>
          <w:szCs w:val="32"/>
          <w:lang w:eastAsia="zh-CN"/>
        </w:rPr>
        <w:t>来自自愿”的双百目标。进一步优化完善人员绩效考核体系，合理规划和设置人员岗位，坚持做好内部成本控制，持续强化干部职工的服务意识，提高采供血工作效率，提升服务对象满意度。</w:t>
      </w:r>
      <w:r>
        <w:rPr>
          <w:rStyle w:val="40"/>
          <w:rFonts w:hint="eastAsia" w:ascii="仿宋" w:hAnsi="仿宋" w:eastAsia="仿宋"/>
          <w:snapToGrid w:val="0"/>
          <w:sz w:val="32"/>
          <w:szCs w:val="32"/>
          <w:lang w:eastAsia="zh-CN"/>
        </w:rPr>
        <w:t>全年无任何差错事故发生。</w:t>
      </w:r>
    </w:p>
    <w:p w14:paraId="38F3D4AD">
      <w:pPr>
        <w:pStyle w:val="5"/>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rPr>
      </w:pPr>
      <w:bookmarkStart w:id="1" w:name="_Toc21288"/>
      <w:r>
        <w:rPr>
          <w:rFonts w:hint="eastAsia" w:ascii="方正小标宋简体" w:hAnsi="方正小标宋简体" w:eastAsia="方正小标宋简体" w:cs="方正小标宋简体"/>
          <w:b w:val="0"/>
          <w:bCs w:val="0"/>
          <w:sz w:val="36"/>
          <w:szCs w:val="36"/>
        </w:rPr>
        <w:t xml:space="preserve">第二部分  </w:t>
      </w:r>
      <w:r>
        <w:rPr>
          <w:rFonts w:hint="eastAsia" w:ascii="宋体" w:hAnsi="宋体" w:eastAsia="宋体" w:cs="宋体"/>
          <w:b w:val="0"/>
          <w:bCs w:val="0"/>
          <w:sz w:val="36"/>
          <w:szCs w:val="36"/>
        </w:rPr>
        <w:t>202</w:t>
      </w:r>
      <w:r>
        <w:rPr>
          <w:rFonts w:hint="eastAsia" w:ascii="宋体" w:hAnsi="宋体" w:eastAsia="宋体" w:cs="宋体"/>
          <w:b w:val="0"/>
          <w:bCs w:val="0"/>
          <w:sz w:val="36"/>
          <w:szCs w:val="36"/>
          <w:lang w:val="en-US" w:eastAsia="zh-CN"/>
        </w:rPr>
        <w:t>6</w:t>
      </w:r>
      <w:r>
        <w:rPr>
          <w:rFonts w:hint="eastAsia" w:ascii="方正小标宋简体" w:hAnsi="方正小标宋简体" w:eastAsia="方正小标宋简体" w:cs="方正小标宋简体"/>
          <w:b w:val="0"/>
          <w:bCs w:val="0"/>
          <w:sz w:val="36"/>
          <w:szCs w:val="36"/>
        </w:rPr>
        <w:t>年度单位预算情况说明</w:t>
      </w:r>
      <w:bookmarkEnd w:id="1"/>
    </w:p>
    <w:p w14:paraId="5C25B409">
      <w:pPr>
        <w:spacing w:line="600" w:lineRule="exact"/>
        <w:rPr>
          <w:rFonts w:ascii="方正小标宋简体" w:hAnsi="方正小标宋简体" w:eastAsia="方正小标宋简体" w:cs="方正小标宋简体"/>
          <w:sz w:val="36"/>
          <w:szCs w:val="36"/>
        </w:rPr>
      </w:pPr>
    </w:p>
    <w:p w14:paraId="0AF1E85F">
      <w:pPr>
        <w:spacing w:line="600" w:lineRule="exact"/>
        <w:ind w:firstLine="640" w:firstLineChars="200"/>
        <w:outlineLvl w:val="2"/>
        <w:rPr>
          <w:rFonts w:eastAsia="黑体" w:cs="黑体"/>
          <w:sz w:val="32"/>
          <w:szCs w:val="36"/>
        </w:rPr>
      </w:pPr>
      <w:r>
        <w:rPr>
          <w:rFonts w:hint="eastAsia" w:eastAsia="黑体" w:cs="黑体"/>
          <w:sz w:val="32"/>
          <w:szCs w:val="36"/>
        </w:rPr>
        <w:t>一、收支预算总体情况说明</w:t>
      </w:r>
    </w:p>
    <w:p w14:paraId="3BAEE241">
      <w:pPr>
        <w:pStyle w:val="10"/>
        <w:tabs>
          <w:tab w:val="left" w:pos="5840"/>
          <w:tab w:val="left" w:pos="7858"/>
          <w:tab w:val="left" w:pos="9328"/>
        </w:tabs>
        <w:spacing w:after="0" w:line="600" w:lineRule="exact"/>
        <w:ind w:firstLine="640" w:firstLineChars="200"/>
        <w:rPr>
          <w:rFonts w:ascii="仿宋_GB2312" w:hAnsi="宋体" w:eastAsia="仿宋_GB2312" w:cs="宋体"/>
          <w:sz w:val="32"/>
          <w:szCs w:val="32"/>
        </w:rPr>
      </w:pPr>
      <w:r>
        <w:rPr>
          <w:rFonts w:hint="eastAsia" w:ascii="仿宋_GB2312" w:hAnsi="仿宋_GB2312" w:eastAsia="仿宋_GB2312" w:cs="仿宋"/>
          <w:sz w:val="32"/>
          <w:szCs w:val="32"/>
        </w:rPr>
        <w:t>内蒙古自治区巴彦淖尔市中心血站202</w:t>
      </w:r>
      <w:r>
        <w:rPr>
          <w:rFonts w:hint="eastAsia" w:ascii="仿宋_GB2312" w:hAnsi="仿宋_GB2312" w:eastAsia="仿宋_GB2312" w:cs="仿宋"/>
          <w:sz w:val="32"/>
          <w:szCs w:val="32"/>
          <w:lang w:val="en-US" w:eastAsia="zh-CN"/>
        </w:rPr>
        <w:t>6</w:t>
      </w:r>
      <w:r>
        <w:rPr>
          <w:rFonts w:hint="eastAsia" w:ascii="仿宋_GB2312" w:hAnsi="仿宋_GB2312" w:eastAsia="仿宋_GB2312" w:cs="仿宋_GB2312"/>
          <w:sz w:val="32"/>
          <w:szCs w:val="32"/>
        </w:rPr>
        <w:t>年度收入、支出预算总计</w:t>
      </w:r>
      <w:r>
        <w:rPr>
          <w:rFonts w:hint="eastAsia" w:ascii="宋体" w:hAnsi="宋体" w:eastAsia="宋体" w:cs="宋体"/>
          <w:sz w:val="32"/>
          <w:szCs w:val="32"/>
        </w:rPr>
        <w:t>都是</w:t>
      </w:r>
      <w:r>
        <w:rPr>
          <w:rFonts w:hint="eastAsia" w:ascii="仿宋_GB2312" w:hAnsi="宋体" w:eastAsia="仿宋_GB2312" w:cs="宋体"/>
          <w:sz w:val="32"/>
          <w:szCs w:val="32"/>
          <w:u w:val="single"/>
          <w:lang w:val="en-US" w:eastAsia="zh-CN"/>
        </w:rPr>
        <w:t>2805.31</w:t>
      </w:r>
      <w:r>
        <w:rPr>
          <w:rFonts w:hint="eastAsia" w:ascii="仿宋_GB2312" w:hAnsi="仿宋_GB2312" w:eastAsia="仿宋_GB2312" w:cs="仿宋_GB2312"/>
          <w:sz w:val="32"/>
          <w:szCs w:val="32"/>
        </w:rPr>
        <w:t>万元，与上年相比收、支预算总计各增加</w:t>
      </w:r>
      <w:r>
        <w:rPr>
          <w:rFonts w:hint="eastAsia" w:ascii="仿宋_GB2312" w:hAnsi="仿宋_GB2312" w:eastAsia="仿宋_GB2312" w:cs="仿宋_GB2312"/>
          <w:sz w:val="32"/>
          <w:szCs w:val="32"/>
          <w:u w:val="single"/>
          <w:lang w:val="en-US" w:eastAsia="zh-CN"/>
        </w:rPr>
        <w:t>835.52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u w:val="single"/>
          <w:lang w:val="en-US" w:eastAsia="zh-CN"/>
        </w:rPr>
        <w:t>42.42</w:t>
      </w:r>
      <w:r>
        <w:rPr>
          <w:rFonts w:hint="eastAsia" w:ascii="仿宋_GB2312" w:hAnsi="仿宋_GB2312" w:eastAsia="仿宋_GB2312" w:cs="仿宋_GB2312"/>
          <w:sz w:val="32"/>
          <w:szCs w:val="32"/>
        </w:rPr>
        <w:t>%。其中：一般公共预算拨款收入</w:t>
      </w:r>
      <w:r>
        <w:rPr>
          <w:rFonts w:hint="eastAsia" w:ascii="仿宋_GB2312" w:hAnsi="仿宋_GB2312" w:eastAsia="仿宋_GB2312" w:cs="仿宋_GB2312"/>
          <w:sz w:val="32"/>
          <w:szCs w:val="32"/>
          <w:lang w:val="en-US" w:eastAsia="zh-CN"/>
        </w:rPr>
        <w:t>1309.31</w:t>
      </w:r>
      <w:r>
        <w:rPr>
          <w:rFonts w:hint="eastAsia" w:ascii="仿宋_GB2312" w:hAnsi="宋体" w:eastAsia="仿宋_GB2312" w:cs="宋体"/>
          <w:sz w:val="32"/>
          <w:szCs w:val="32"/>
        </w:rPr>
        <w:t>万元，</w:t>
      </w:r>
      <w:r>
        <w:rPr>
          <w:rFonts w:hint="eastAsia" w:ascii="仿宋_GB2312" w:hAnsi="仿宋_GB2312" w:eastAsia="仿宋_GB2312" w:cs="仿宋_GB2312"/>
          <w:sz w:val="32"/>
          <w:szCs w:val="32"/>
        </w:rPr>
        <w:t>与上年相比增加</w:t>
      </w:r>
      <w:r>
        <w:rPr>
          <w:rFonts w:hint="eastAsia" w:ascii="仿宋_GB2312" w:hAnsi="仿宋_GB2312" w:eastAsia="仿宋_GB2312" w:cs="仿宋_GB2312"/>
          <w:sz w:val="32"/>
          <w:szCs w:val="32"/>
          <w:lang w:val="en-US" w:eastAsia="zh-CN"/>
        </w:rPr>
        <w:t>839.52</w:t>
      </w:r>
      <w:r>
        <w:rPr>
          <w:rFonts w:hint="eastAsia" w:ascii="仿宋_GB2312" w:hAnsi="宋体" w:eastAsia="仿宋_GB2312" w:cs="宋体"/>
          <w:sz w:val="32"/>
          <w:szCs w:val="32"/>
        </w:rPr>
        <w:t>万元，增长</w:t>
      </w:r>
      <w:r>
        <w:rPr>
          <w:rFonts w:hint="eastAsia" w:ascii="仿宋_GB2312" w:hAnsi="宋体" w:eastAsia="仿宋_GB2312" w:cs="宋体"/>
          <w:sz w:val="32"/>
          <w:szCs w:val="32"/>
          <w:lang w:val="en-US" w:eastAsia="zh-CN"/>
        </w:rPr>
        <w:t>178.7</w:t>
      </w:r>
      <w:r>
        <w:rPr>
          <w:rFonts w:hint="eastAsia" w:ascii="仿宋_GB2312" w:hAnsi="宋体" w:eastAsia="仿宋_GB2312" w:cs="宋体"/>
          <w:sz w:val="32"/>
          <w:szCs w:val="32"/>
        </w:rPr>
        <w:t>%；事业收入</w:t>
      </w:r>
      <w:r>
        <w:rPr>
          <w:rFonts w:hint="eastAsia" w:ascii="仿宋_GB2312" w:hAnsi="宋体" w:eastAsia="仿宋_GB2312" w:cs="宋体"/>
          <w:sz w:val="32"/>
          <w:szCs w:val="32"/>
          <w:lang w:val="en-US" w:eastAsia="zh-CN"/>
        </w:rPr>
        <w:t>1496</w:t>
      </w:r>
      <w:r>
        <w:rPr>
          <w:rFonts w:hint="eastAsia" w:ascii="仿宋_GB2312" w:hAnsi="宋体" w:eastAsia="仿宋_GB2312" w:cs="宋体"/>
          <w:sz w:val="32"/>
          <w:szCs w:val="32"/>
        </w:rPr>
        <w:t>万元，上年预算收入1500万元，</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val="en-US" w:eastAsia="zh-CN"/>
        </w:rPr>
        <w:t>减少4</w:t>
      </w:r>
      <w:r>
        <w:rPr>
          <w:rFonts w:hint="eastAsia" w:ascii="仿宋_GB2312" w:hAnsi="宋体" w:eastAsia="仿宋_GB2312" w:cs="宋体"/>
          <w:sz w:val="32"/>
          <w:szCs w:val="32"/>
        </w:rPr>
        <w:t>万元，</w:t>
      </w:r>
      <w:r>
        <w:rPr>
          <w:rFonts w:hint="eastAsia" w:ascii="仿宋_GB2312" w:hAnsi="宋体" w:eastAsia="仿宋_GB2312" w:cs="宋体"/>
          <w:sz w:val="32"/>
          <w:szCs w:val="32"/>
          <w:lang w:val="en-US" w:eastAsia="zh-CN"/>
        </w:rPr>
        <w:t>减少0.26</w:t>
      </w:r>
      <w:r>
        <w:rPr>
          <w:rFonts w:hint="eastAsia" w:ascii="仿宋_GB2312" w:hAnsi="宋体" w:eastAsia="仿宋_GB2312" w:cs="宋体"/>
          <w:sz w:val="32"/>
          <w:szCs w:val="32"/>
        </w:rPr>
        <w:t>%。社会保障就业支出</w:t>
      </w:r>
      <w:r>
        <w:rPr>
          <w:rFonts w:hint="eastAsia" w:ascii="仿宋_GB2312" w:hAnsi="宋体" w:eastAsia="仿宋_GB2312" w:cs="宋体"/>
          <w:sz w:val="32"/>
          <w:szCs w:val="32"/>
          <w:lang w:val="en-US" w:eastAsia="zh-CN"/>
        </w:rPr>
        <w:t>70.03</w:t>
      </w:r>
      <w:r>
        <w:rPr>
          <w:rFonts w:hint="eastAsia" w:ascii="仿宋_GB2312" w:hAnsi="宋体" w:eastAsia="仿宋_GB2312" w:cs="宋体"/>
          <w:sz w:val="32"/>
          <w:szCs w:val="32"/>
        </w:rPr>
        <w:t>万元，与上年相比增加</w:t>
      </w:r>
      <w:r>
        <w:rPr>
          <w:rFonts w:hint="eastAsia" w:ascii="仿宋_GB2312" w:hAnsi="宋体" w:eastAsia="仿宋_GB2312" w:cs="宋体"/>
          <w:sz w:val="32"/>
          <w:szCs w:val="32"/>
          <w:lang w:val="en-US" w:eastAsia="zh-CN"/>
        </w:rPr>
        <w:t>3.06</w:t>
      </w:r>
      <w:r>
        <w:rPr>
          <w:rFonts w:hint="eastAsia" w:ascii="仿宋_GB2312" w:hAnsi="宋体" w:eastAsia="仿宋_GB2312" w:cs="宋体"/>
          <w:sz w:val="32"/>
          <w:szCs w:val="32"/>
        </w:rPr>
        <w:t>万元，增长</w:t>
      </w:r>
      <w:r>
        <w:rPr>
          <w:rFonts w:hint="eastAsia" w:ascii="仿宋_GB2312" w:hAnsi="宋体" w:eastAsia="仿宋_GB2312" w:cs="宋体"/>
          <w:sz w:val="32"/>
          <w:szCs w:val="32"/>
          <w:lang w:val="en-US" w:eastAsia="zh-CN"/>
        </w:rPr>
        <w:t>4.57</w:t>
      </w:r>
      <w:r>
        <w:rPr>
          <w:rFonts w:hint="eastAsia" w:ascii="仿宋_GB2312" w:hAnsi="宋体" w:eastAsia="仿宋_GB2312" w:cs="宋体"/>
          <w:sz w:val="32"/>
          <w:szCs w:val="32"/>
        </w:rPr>
        <w:t>%；住房保障支出</w:t>
      </w:r>
      <w:r>
        <w:rPr>
          <w:rFonts w:hint="eastAsia" w:ascii="仿宋_GB2312" w:hAnsi="宋体" w:eastAsia="仿宋_GB2312" w:cs="宋体"/>
          <w:sz w:val="32"/>
          <w:szCs w:val="32"/>
          <w:lang w:val="en-US" w:eastAsia="zh-CN"/>
        </w:rPr>
        <w:t>38.39</w:t>
      </w:r>
      <w:r>
        <w:rPr>
          <w:rFonts w:hint="eastAsia" w:ascii="仿宋_GB2312" w:hAnsi="宋体" w:eastAsia="仿宋_GB2312" w:cs="宋体"/>
          <w:sz w:val="32"/>
          <w:szCs w:val="32"/>
        </w:rPr>
        <w:t>万元，与上年相比增加</w:t>
      </w:r>
      <w:r>
        <w:rPr>
          <w:rFonts w:hint="eastAsia" w:ascii="仿宋_GB2312" w:hAnsi="宋体" w:eastAsia="仿宋_GB2312" w:cs="宋体"/>
          <w:sz w:val="32"/>
          <w:szCs w:val="32"/>
          <w:lang w:val="en-US" w:eastAsia="zh-CN"/>
        </w:rPr>
        <w:t>3.71</w:t>
      </w:r>
      <w:r>
        <w:rPr>
          <w:rFonts w:hint="eastAsia" w:ascii="仿宋_GB2312" w:hAnsi="宋体" w:eastAsia="仿宋_GB2312" w:cs="宋体"/>
          <w:sz w:val="32"/>
          <w:szCs w:val="32"/>
        </w:rPr>
        <w:t>万元，增长</w:t>
      </w:r>
      <w:r>
        <w:rPr>
          <w:rFonts w:hint="eastAsia" w:ascii="仿宋_GB2312" w:hAnsi="宋体" w:eastAsia="仿宋_GB2312" w:cs="宋体"/>
          <w:sz w:val="32"/>
          <w:szCs w:val="32"/>
          <w:lang w:val="en-US" w:eastAsia="zh-CN"/>
        </w:rPr>
        <w:t>10.7</w:t>
      </w:r>
      <w:r>
        <w:rPr>
          <w:rFonts w:hint="eastAsia" w:ascii="仿宋_GB2312" w:hAnsi="宋体" w:eastAsia="仿宋_GB2312" w:cs="宋体"/>
          <w:sz w:val="32"/>
          <w:szCs w:val="32"/>
        </w:rPr>
        <w:t>%；卫生健康支出</w:t>
      </w:r>
      <w:r>
        <w:rPr>
          <w:rFonts w:hint="eastAsia" w:ascii="仿宋_GB2312" w:hAnsi="宋体" w:eastAsia="仿宋_GB2312" w:cs="宋体"/>
          <w:sz w:val="32"/>
          <w:szCs w:val="32"/>
          <w:lang w:val="en-US" w:eastAsia="zh-CN"/>
        </w:rPr>
        <w:t>2696.89</w:t>
      </w:r>
      <w:r>
        <w:rPr>
          <w:rFonts w:hint="eastAsia" w:ascii="仿宋_GB2312" w:hAnsi="宋体" w:eastAsia="仿宋_GB2312" w:cs="宋体"/>
          <w:sz w:val="32"/>
          <w:szCs w:val="32"/>
        </w:rPr>
        <w:t>万元，与上年相比增加</w:t>
      </w:r>
      <w:r>
        <w:rPr>
          <w:rFonts w:hint="eastAsia" w:ascii="仿宋_GB2312" w:hAnsi="宋体" w:eastAsia="仿宋_GB2312" w:cs="宋体"/>
          <w:sz w:val="32"/>
          <w:szCs w:val="32"/>
          <w:lang w:val="en-US" w:eastAsia="zh-CN"/>
        </w:rPr>
        <w:t>828.75</w:t>
      </w:r>
      <w:r>
        <w:rPr>
          <w:rFonts w:hint="eastAsia" w:ascii="仿宋_GB2312" w:hAnsi="宋体" w:eastAsia="仿宋_GB2312" w:cs="宋体"/>
          <w:sz w:val="32"/>
          <w:szCs w:val="32"/>
        </w:rPr>
        <w:t>万元，增长</w:t>
      </w:r>
      <w:r>
        <w:rPr>
          <w:rFonts w:hint="eastAsia" w:ascii="仿宋_GB2312" w:hAnsi="宋体" w:eastAsia="仿宋_GB2312" w:cs="宋体"/>
          <w:sz w:val="32"/>
          <w:szCs w:val="32"/>
          <w:lang w:val="en-US" w:eastAsia="zh-CN"/>
        </w:rPr>
        <w:t>44.36</w:t>
      </w:r>
      <w:r>
        <w:rPr>
          <w:rFonts w:hint="eastAsia" w:ascii="仿宋_GB2312" w:hAnsi="宋体" w:eastAsia="仿宋_GB2312" w:cs="宋体"/>
          <w:sz w:val="32"/>
          <w:szCs w:val="32"/>
        </w:rPr>
        <w:t>%。</w:t>
      </w:r>
    </w:p>
    <w:p w14:paraId="29B7734C">
      <w:pPr>
        <w:pStyle w:val="10"/>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（一）收入预算总计</w:t>
      </w:r>
      <w:r>
        <w:rPr>
          <w:rFonts w:hint="eastAsia" w:eastAsia="仿宋_GB2312" w:cs="仿宋"/>
          <w:sz w:val="32"/>
          <w:szCs w:val="32"/>
          <w:u w:val="single"/>
          <w:lang w:val="en-US" w:eastAsia="zh-CN"/>
        </w:rPr>
        <w:t>2805.31</w:t>
      </w:r>
      <w:r>
        <w:rPr>
          <w:rFonts w:hint="eastAsia" w:ascii="楷体" w:hAnsi="楷体" w:eastAsia="楷体" w:cs="楷体"/>
          <w:b/>
          <w:bCs/>
          <w:sz w:val="32"/>
          <w:szCs w:val="32"/>
        </w:rPr>
        <w:t>万元。包括：</w:t>
      </w:r>
    </w:p>
    <w:p w14:paraId="0141E869">
      <w:pPr>
        <w:pStyle w:val="10"/>
        <w:tabs>
          <w:tab w:val="left" w:pos="3792"/>
        </w:tabs>
        <w:spacing w:after="0" w:line="600" w:lineRule="exact"/>
        <w:ind w:firstLine="640" w:firstLineChars="200"/>
        <w:rPr>
          <w:rFonts w:eastAsia="仿宋_GB2312"/>
          <w:sz w:val="32"/>
          <w:szCs w:val="32"/>
        </w:rPr>
      </w:pPr>
      <w:r>
        <w:rPr>
          <w:rFonts w:eastAsia="仿宋_GB2312"/>
          <w:sz w:val="32"/>
          <w:szCs w:val="32"/>
        </w:rPr>
        <w:t>1．本年收入合计</w:t>
      </w:r>
      <w:r>
        <w:rPr>
          <w:rFonts w:hint="eastAsia" w:eastAsia="仿宋_GB2312"/>
          <w:sz w:val="32"/>
          <w:szCs w:val="32"/>
          <w:u w:val="single"/>
          <w:lang w:val="en-US" w:eastAsia="zh-CN"/>
        </w:rPr>
        <w:t>2805.31</w:t>
      </w:r>
      <w:r>
        <w:rPr>
          <w:rFonts w:eastAsia="仿宋_GB2312"/>
          <w:sz w:val="32"/>
          <w:szCs w:val="32"/>
        </w:rPr>
        <w:t>万元。</w:t>
      </w:r>
    </w:p>
    <w:p w14:paraId="606BDF3F">
      <w:pPr>
        <w:pStyle w:val="10"/>
        <w:tabs>
          <w:tab w:val="left" w:pos="1389"/>
          <w:tab w:val="left" w:pos="4911"/>
          <w:tab w:val="left" w:pos="5898"/>
        </w:tabs>
        <w:spacing w:after="0" w:line="600" w:lineRule="exact"/>
        <w:ind w:firstLine="640" w:firstLineChars="200"/>
        <w:rPr>
          <w:rFonts w:eastAsia="仿宋_GB2312"/>
          <w:sz w:val="32"/>
          <w:szCs w:val="32"/>
        </w:rPr>
      </w:pPr>
      <w:r>
        <w:rPr>
          <w:rFonts w:eastAsia="仿宋_GB2312"/>
          <w:sz w:val="32"/>
          <w:szCs w:val="32"/>
        </w:rPr>
        <w:t>（1）一般公共预算拨款收入</w:t>
      </w:r>
      <w:r>
        <w:rPr>
          <w:rFonts w:hint="eastAsia" w:eastAsia="仿宋_GB2312"/>
          <w:sz w:val="32"/>
          <w:szCs w:val="32"/>
          <w:u w:val="single"/>
          <w:lang w:val="en-US" w:eastAsia="zh-CN"/>
        </w:rPr>
        <w:t>1309.31</w:t>
      </w:r>
      <w:r>
        <w:rPr>
          <w:rFonts w:eastAsia="仿宋_GB2312"/>
          <w:sz w:val="32"/>
          <w:szCs w:val="32"/>
        </w:rPr>
        <w:t>万元，与上年相比增加</w:t>
      </w:r>
      <w:r>
        <w:rPr>
          <w:rFonts w:hint="eastAsia" w:eastAsia="仿宋_GB2312"/>
          <w:sz w:val="32"/>
          <w:szCs w:val="32"/>
          <w:u w:val="single"/>
          <w:lang w:val="en-US" w:eastAsia="zh-CN"/>
        </w:rPr>
        <w:t>839.52</w:t>
      </w:r>
      <w:r>
        <w:rPr>
          <w:rFonts w:eastAsia="仿宋_GB2312"/>
          <w:sz w:val="32"/>
          <w:szCs w:val="32"/>
        </w:rPr>
        <w:t>万元，增长</w:t>
      </w:r>
      <w:r>
        <w:rPr>
          <w:rFonts w:hint="eastAsia" w:eastAsia="仿宋_GB2312"/>
          <w:sz w:val="32"/>
          <w:szCs w:val="32"/>
          <w:u w:val="single"/>
          <w:lang w:val="en-US" w:eastAsia="zh-CN"/>
        </w:rPr>
        <w:t>178.7</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val="en-US" w:eastAsia="zh-CN"/>
        </w:rPr>
        <w:t>本年新增专项，医疗服务与保障能力提升（医疗卫生机构能力建设）补助资金，金额是800万，剩余增加是因为上年末公开招聘，职工人数增加，人员经费增加</w:t>
      </w:r>
      <w:r>
        <w:rPr>
          <w:rFonts w:eastAsia="仿宋_GB2312"/>
          <w:sz w:val="32"/>
          <w:szCs w:val="32"/>
        </w:rPr>
        <w:t>。</w:t>
      </w:r>
    </w:p>
    <w:p w14:paraId="0265AA18">
      <w:pPr>
        <w:pStyle w:val="10"/>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（2）政府性基金预算拨款收入</w:t>
      </w:r>
      <w:r>
        <w:rPr>
          <w:rFonts w:hint="eastAsia" w:eastAsia="仿宋_GB2312"/>
          <w:sz w:val="32"/>
          <w:szCs w:val="32"/>
          <w:u w:val="single"/>
        </w:rPr>
        <w:t>0</w:t>
      </w:r>
      <w:r>
        <w:rPr>
          <w:rFonts w:eastAsia="仿宋_GB2312"/>
          <w:sz w:val="32"/>
          <w:szCs w:val="32"/>
        </w:rPr>
        <w:t>万元，与上年相比增加</w:t>
      </w:r>
      <w:r>
        <w:rPr>
          <w:rFonts w:hint="eastAsia" w:eastAsia="仿宋_GB2312"/>
          <w:sz w:val="32"/>
          <w:szCs w:val="32"/>
          <w:u w:val="single"/>
        </w:rPr>
        <w:t>0</w:t>
      </w:r>
      <w:r>
        <w:rPr>
          <w:rFonts w:eastAsia="仿宋_GB2312"/>
          <w:sz w:val="32"/>
          <w:szCs w:val="32"/>
        </w:rPr>
        <w:t>万元，增长</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rPr>
        <w:t>不存在此项内容。</w:t>
      </w:r>
    </w:p>
    <w:p w14:paraId="1E63688A">
      <w:pPr>
        <w:pStyle w:val="10"/>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（3）国有资本经营预算拨款收入</w:t>
      </w:r>
      <w:r>
        <w:rPr>
          <w:rFonts w:hint="eastAsia" w:eastAsia="仿宋_GB2312"/>
          <w:sz w:val="32"/>
          <w:szCs w:val="32"/>
          <w:u w:val="single"/>
        </w:rPr>
        <w:t>0</w:t>
      </w:r>
      <w:r>
        <w:rPr>
          <w:rFonts w:eastAsia="仿宋_GB2312"/>
          <w:sz w:val="32"/>
          <w:szCs w:val="32"/>
        </w:rPr>
        <w:t>万元，与上年相比增加</w:t>
      </w:r>
      <w:r>
        <w:rPr>
          <w:rFonts w:hint="eastAsia" w:eastAsia="仿宋_GB2312"/>
          <w:sz w:val="32"/>
          <w:szCs w:val="32"/>
          <w:u w:val="single"/>
        </w:rPr>
        <w:t>0</w:t>
      </w:r>
      <w:r>
        <w:rPr>
          <w:rFonts w:eastAsia="仿宋_GB2312"/>
          <w:sz w:val="32"/>
          <w:szCs w:val="32"/>
        </w:rPr>
        <w:t>万元，增长</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rPr>
        <w:t>不存在此项内容</w:t>
      </w:r>
      <w:r>
        <w:rPr>
          <w:rFonts w:eastAsia="仿宋_GB2312"/>
          <w:sz w:val="32"/>
          <w:szCs w:val="32"/>
        </w:rPr>
        <w:t>。</w:t>
      </w:r>
    </w:p>
    <w:p w14:paraId="62E720AB">
      <w:pPr>
        <w:pStyle w:val="10"/>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（4）财政专户管理资金收入</w:t>
      </w:r>
      <w:r>
        <w:rPr>
          <w:rFonts w:hint="eastAsia" w:eastAsia="仿宋_GB2312"/>
          <w:sz w:val="32"/>
          <w:szCs w:val="32"/>
          <w:u w:val="single"/>
        </w:rPr>
        <w:t>0</w:t>
      </w:r>
      <w:r>
        <w:rPr>
          <w:rFonts w:eastAsia="仿宋_GB2312"/>
          <w:sz w:val="32"/>
          <w:szCs w:val="32"/>
        </w:rPr>
        <w:t>万元，与上年相比增加</w:t>
      </w:r>
      <w:r>
        <w:rPr>
          <w:rFonts w:hint="eastAsia" w:eastAsia="仿宋_GB2312"/>
          <w:sz w:val="32"/>
          <w:szCs w:val="32"/>
          <w:u w:val="single"/>
        </w:rPr>
        <w:t>0</w:t>
      </w:r>
      <w:r>
        <w:rPr>
          <w:rFonts w:eastAsia="仿宋_GB2312"/>
          <w:sz w:val="32"/>
          <w:szCs w:val="32"/>
        </w:rPr>
        <w:t>万元，增长</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rPr>
        <w:t>不存在此项内容</w:t>
      </w:r>
      <w:r>
        <w:rPr>
          <w:rFonts w:eastAsia="仿宋_GB2312"/>
          <w:sz w:val="32"/>
          <w:szCs w:val="32"/>
        </w:rPr>
        <w:t>。</w:t>
      </w:r>
    </w:p>
    <w:p w14:paraId="63464960">
      <w:pPr>
        <w:pStyle w:val="10"/>
        <w:tabs>
          <w:tab w:val="left" w:pos="3310"/>
          <w:tab w:val="left" w:pos="3807"/>
          <w:tab w:val="left" w:pos="9433"/>
        </w:tabs>
        <w:spacing w:after="0" w:line="600" w:lineRule="exact"/>
        <w:ind w:firstLine="640" w:firstLineChars="200"/>
        <w:rPr>
          <w:rFonts w:eastAsia="仿宋_GB2312"/>
          <w:sz w:val="32"/>
          <w:szCs w:val="32"/>
        </w:rPr>
      </w:pPr>
      <w:r>
        <w:rPr>
          <w:rFonts w:eastAsia="仿宋_GB2312"/>
          <w:sz w:val="32"/>
          <w:szCs w:val="32"/>
        </w:rPr>
        <w:t>（5）事业收入</w:t>
      </w:r>
      <w:r>
        <w:rPr>
          <w:rFonts w:hint="eastAsia" w:eastAsia="仿宋_GB2312"/>
          <w:sz w:val="32"/>
          <w:szCs w:val="32"/>
          <w:u w:val="single"/>
          <w:lang w:val="en-US" w:eastAsia="zh-CN"/>
        </w:rPr>
        <w:t>1496</w:t>
      </w:r>
      <w:r>
        <w:rPr>
          <w:rFonts w:eastAsia="仿宋_GB2312"/>
          <w:sz w:val="32"/>
          <w:szCs w:val="32"/>
        </w:rPr>
        <w:t>万元，</w:t>
      </w:r>
      <w:r>
        <w:rPr>
          <w:rFonts w:hint="eastAsia" w:eastAsia="仿宋_GB2312"/>
          <w:sz w:val="32"/>
          <w:szCs w:val="32"/>
          <w:lang w:val="en-US" w:eastAsia="zh-CN"/>
        </w:rPr>
        <w:t>比上年减少4万，</w:t>
      </w:r>
      <w:r>
        <w:rPr>
          <w:rFonts w:hint="eastAsia" w:ascii="仿宋_GB2312" w:hAnsi="仿宋_GB2312" w:eastAsia="仿宋_GB2312" w:cs="仿宋_GB2312"/>
          <w:sz w:val="32"/>
          <w:szCs w:val="32"/>
        </w:rPr>
        <w:t>与上年相比</w:t>
      </w:r>
      <w:r>
        <w:rPr>
          <w:rFonts w:hint="eastAsia" w:ascii="仿宋_GB2312" w:hAnsi="仿宋_GB2312" w:eastAsia="仿宋_GB2312" w:cs="仿宋_GB2312"/>
          <w:sz w:val="32"/>
          <w:szCs w:val="32"/>
          <w:lang w:val="en-US" w:eastAsia="zh-CN"/>
        </w:rPr>
        <w:t>减少4</w:t>
      </w:r>
      <w:r>
        <w:rPr>
          <w:rFonts w:hint="eastAsia" w:ascii="仿宋_GB2312" w:hAnsi="宋体" w:eastAsia="仿宋_GB2312" w:cs="宋体"/>
          <w:sz w:val="32"/>
          <w:szCs w:val="32"/>
        </w:rPr>
        <w:t>万元，</w:t>
      </w:r>
      <w:r>
        <w:rPr>
          <w:rFonts w:hint="eastAsia" w:ascii="仿宋_GB2312" w:hAnsi="宋体" w:eastAsia="仿宋_GB2312" w:cs="宋体"/>
          <w:sz w:val="32"/>
          <w:szCs w:val="32"/>
          <w:lang w:val="en-US" w:eastAsia="zh-CN"/>
        </w:rPr>
        <w:t>减少0.26</w:t>
      </w: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w:t>
      </w:r>
      <w:r>
        <w:rPr>
          <w:rFonts w:hint="eastAsia" w:eastAsia="仿宋_GB2312"/>
          <w:sz w:val="32"/>
          <w:szCs w:val="32"/>
          <w:lang w:val="en-US" w:eastAsia="zh-CN"/>
        </w:rPr>
        <w:t>属于正常预算变动调整</w:t>
      </w:r>
      <w:r>
        <w:rPr>
          <w:rFonts w:hint="eastAsia" w:eastAsia="仿宋_GB2312"/>
          <w:sz w:val="32"/>
          <w:szCs w:val="32"/>
        </w:rPr>
        <w:t>。</w:t>
      </w:r>
    </w:p>
    <w:p w14:paraId="57F69AF5">
      <w:pPr>
        <w:pStyle w:val="10"/>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（6）事业单位经营收入</w:t>
      </w:r>
      <w:r>
        <w:rPr>
          <w:rFonts w:hint="eastAsia" w:eastAsia="仿宋_GB2312"/>
          <w:sz w:val="32"/>
          <w:szCs w:val="32"/>
          <w:u w:val="single"/>
        </w:rPr>
        <w:t>0</w:t>
      </w:r>
      <w:r>
        <w:rPr>
          <w:rFonts w:eastAsia="仿宋_GB2312"/>
          <w:sz w:val="32"/>
          <w:szCs w:val="32"/>
        </w:rPr>
        <w:t>万元，与上年相比增加</w:t>
      </w:r>
      <w:r>
        <w:rPr>
          <w:rFonts w:hint="eastAsia" w:eastAsia="仿宋_GB2312"/>
          <w:sz w:val="32"/>
          <w:szCs w:val="32"/>
          <w:u w:val="single"/>
        </w:rPr>
        <w:t>0</w:t>
      </w:r>
      <w:r>
        <w:rPr>
          <w:rFonts w:eastAsia="仿宋_GB2312"/>
          <w:sz w:val="32"/>
          <w:szCs w:val="32"/>
        </w:rPr>
        <w:t>万元，增长</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rPr>
        <w:t>不存在此项内容</w:t>
      </w:r>
      <w:r>
        <w:rPr>
          <w:rFonts w:eastAsia="仿宋_GB2312"/>
          <w:sz w:val="32"/>
          <w:szCs w:val="32"/>
        </w:rPr>
        <w:t>。</w:t>
      </w:r>
    </w:p>
    <w:p w14:paraId="1FC1B0CD">
      <w:pPr>
        <w:pStyle w:val="10"/>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（7）上级补助收入</w:t>
      </w:r>
      <w:r>
        <w:rPr>
          <w:rFonts w:hint="eastAsia" w:eastAsia="仿宋_GB2312"/>
          <w:sz w:val="32"/>
          <w:szCs w:val="32"/>
          <w:u w:val="single"/>
        </w:rPr>
        <w:t>0</w:t>
      </w:r>
      <w:r>
        <w:rPr>
          <w:rFonts w:eastAsia="仿宋_GB2312"/>
          <w:sz w:val="32"/>
          <w:szCs w:val="32"/>
        </w:rPr>
        <w:t>万元，与上年相比增加</w:t>
      </w:r>
      <w:r>
        <w:rPr>
          <w:rFonts w:hint="eastAsia" w:eastAsia="仿宋_GB2312"/>
          <w:sz w:val="32"/>
          <w:szCs w:val="32"/>
          <w:u w:val="single"/>
        </w:rPr>
        <w:t>0</w:t>
      </w:r>
      <w:r>
        <w:rPr>
          <w:rFonts w:eastAsia="仿宋_GB2312"/>
          <w:sz w:val="32"/>
          <w:szCs w:val="32"/>
        </w:rPr>
        <w:t>万元，增长</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rPr>
        <w:t>不存在此项内容</w:t>
      </w:r>
      <w:r>
        <w:rPr>
          <w:rFonts w:eastAsia="仿宋_GB2312"/>
          <w:sz w:val="32"/>
          <w:szCs w:val="32"/>
        </w:rPr>
        <w:t>。</w:t>
      </w:r>
    </w:p>
    <w:p w14:paraId="2DAEE16D">
      <w:pPr>
        <w:pStyle w:val="10"/>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（8）附属单位上缴收入</w:t>
      </w:r>
      <w:r>
        <w:rPr>
          <w:rFonts w:hint="eastAsia" w:eastAsia="仿宋_GB2312"/>
          <w:sz w:val="32"/>
          <w:szCs w:val="32"/>
          <w:u w:val="single"/>
        </w:rPr>
        <w:t>0</w:t>
      </w:r>
      <w:r>
        <w:rPr>
          <w:rFonts w:eastAsia="仿宋_GB2312"/>
          <w:sz w:val="32"/>
          <w:szCs w:val="32"/>
        </w:rPr>
        <w:t>万元，与上年相比增加</w:t>
      </w:r>
      <w:r>
        <w:rPr>
          <w:rFonts w:hint="eastAsia" w:eastAsia="仿宋_GB2312"/>
          <w:sz w:val="32"/>
          <w:szCs w:val="32"/>
          <w:u w:val="single"/>
        </w:rPr>
        <w:t>0</w:t>
      </w:r>
      <w:r>
        <w:rPr>
          <w:rFonts w:eastAsia="仿宋_GB2312"/>
          <w:sz w:val="32"/>
          <w:szCs w:val="32"/>
        </w:rPr>
        <w:t>万元，增长</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rPr>
        <w:t>不存在此项内容</w:t>
      </w:r>
      <w:r>
        <w:rPr>
          <w:rFonts w:eastAsia="仿宋_GB2312"/>
          <w:sz w:val="32"/>
          <w:szCs w:val="32"/>
        </w:rPr>
        <w:t>。</w:t>
      </w:r>
    </w:p>
    <w:p w14:paraId="4E312605">
      <w:pPr>
        <w:pStyle w:val="10"/>
        <w:tabs>
          <w:tab w:val="left" w:pos="1389"/>
          <w:tab w:val="left" w:pos="4911"/>
          <w:tab w:val="left" w:pos="5991"/>
        </w:tabs>
        <w:spacing w:after="0" w:line="600" w:lineRule="exact"/>
        <w:ind w:firstLine="640" w:firstLineChars="200"/>
        <w:rPr>
          <w:rFonts w:eastAsia="仿宋_GB2312"/>
          <w:sz w:val="32"/>
          <w:szCs w:val="32"/>
        </w:rPr>
      </w:pPr>
      <w:r>
        <w:rPr>
          <w:rFonts w:eastAsia="仿宋_GB2312"/>
          <w:sz w:val="32"/>
          <w:szCs w:val="32"/>
        </w:rPr>
        <w:t>（9）其他收入</w:t>
      </w:r>
      <w:r>
        <w:rPr>
          <w:rFonts w:hint="eastAsia" w:eastAsia="仿宋_GB2312"/>
          <w:sz w:val="32"/>
          <w:szCs w:val="32"/>
          <w:u w:val="single"/>
        </w:rPr>
        <w:t>0</w:t>
      </w:r>
      <w:r>
        <w:rPr>
          <w:rFonts w:eastAsia="仿宋_GB2312"/>
          <w:sz w:val="32"/>
          <w:szCs w:val="32"/>
        </w:rPr>
        <w:t>万元，与上年相比增加</w:t>
      </w:r>
      <w:r>
        <w:rPr>
          <w:rFonts w:hint="eastAsia" w:eastAsia="仿宋_GB2312"/>
          <w:sz w:val="32"/>
          <w:szCs w:val="32"/>
          <w:u w:val="single"/>
        </w:rPr>
        <w:t>0</w:t>
      </w:r>
      <w:r>
        <w:rPr>
          <w:rFonts w:eastAsia="仿宋_GB2312"/>
          <w:sz w:val="32"/>
          <w:szCs w:val="32"/>
        </w:rPr>
        <w:t>万元，增长</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。主要原因是</w:t>
      </w:r>
      <w:r>
        <w:rPr>
          <w:rFonts w:hint="eastAsia" w:ascii="仿宋_GB2312" w:hAnsi="仿宋_GB2312" w:eastAsia="仿宋_GB2312"/>
          <w:sz w:val="32"/>
          <w:szCs w:val="32"/>
        </w:rPr>
        <w:t>不存在此项内容</w:t>
      </w:r>
      <w:r>
        <w:rPr>
          <w:rFonts w:eastAsia="仿宋_GB2312"/>
          <w:sz w:val="32"/>
          <w:szCs w:val="32"/>
        </w:rPr>
        <w:t>。</w:t>
      </w:r>
    </w:p>
    <w:p w14:paraId="5A23FD6D">
      <w:pPr>
        <w:pStyle w:val="10"/>
        <w:tabs>
          <w:tab w:val="left" w:pos="3310"/>
          <w:tab w:val="left" w:pos="4275"/>
          <w:tab w:val="left" w:pos="9431"/>
        </w:tabs>
        <w:spacing w:after="0" w:line="600" w:lineRule="exact"/>
        <w:ind w:firstLine="640" w:firstLineChars="200"/>
        <w:rPr>
          <w:rFonts w:eastAsia="仿宋_GB2312"/>
          <w:sz w:val="32"/>
          <w:szCs w:val="32"/>
        </w:rPr>
      </w:pPr>
      <w:r>
        <w:rPr>
          <w:rFonts w:eastAsia="仿宋_GB2312"/>
          <w:sz w:val="32"/>
          <w:szCs w:val="32"/>
        </w:rPr>
        <w:t>2．上年结转结余</w:t>
      </w:r>
      <w:r>
        <w:rPr>
          <w:rFonts w:hint="eastAsia" w:eastAsia="仿宋_GB2312"/>
          <w:sz w:val="32"/>
          <w:szCs w:val="32"/>
          <w:u w:val="single"/>
          <w:lang w:val="en-US" w:eastAsia="zh-CN"/>
        </w:rPr>
        <w:t>0</w:t>
      </w:r>
      <w:r>
        <w:rPr>
          <w:rFonts w:eastAsia="仿宋_GB2312"/>
          <w:sz w:val="32"/>
          <w:szCs w:val="32"/>
        </w:rPr>
        <w:t>万元。</w:t>
      </w:r>
    </w:p>
    <w:p w14:paraId="3C1DC2BD">
      <w:pPr>
        <w:pStyle w:val="10"/>
        <w:tabs>
          <w:tab w:val="left" w:pos="4275"/>
        </w:tabs>
        <w:spacing w:after="0"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（二）支出预算总计</w:t>
      </w:r>
      <w:r>
        <w:rPr>
          <w:rFonts w:hint="eastAsia" w:eastAsia="仿宋_GB2312" w:cs="仿宋"/>
          <w:sz w:val="32"/>
          <w:szCs w:val="32"/>
          <w:u w:val="single"/>
          <w:lang w:val="en-US" w:eastAsia="zh-CN"/>
        </w:rPr>
        <w:t>2805.31</w:t>
      </w:r>
      <w:r>
        <w:rPr>
          <w:rFonts w:hint="eastAsia" w:ascii="楷体" w:hAnsi="楷体" w:eastAsia="楷体" w:cs="楷体"/>
          <w:b/>
          <w:bCs/>
          <w:sz w:val="32"/>
          <w:szCs w:val="32"/>
        </w:rPr>
        <w:t>万元。包括：</w:t>
      </w:r>
    </w:p>
    <w:p w14:paraId="4489D808">
      <w:pPr>
        <w:pStyle w:val="10"/>
        <w:tabs>
          <w:tab w:val="left" w:pos="3792"/>
        </w:tabs>
        <w:spacing w:after="0" w:line="600" w:lineRule="exact"/>
        <w:ind w:firstLine="640" w:firstLineChars="200"/>
        <w:rPr>
          <w:rFonts w:ascii="仿宋_GB2312" w:eastAsia="仿宋_GB2312"/>
          <w:sz w:val="32"/>
          <w:szCs w:val="32"/>
        </w:rPr>
      </w:pPr>
      <w:r>
        <w:rPr>
          <w:rFonts w:hint="eastAsia" w:ascii="仿宋_GB2312" w:eastAsia="仿宋_GB2312"/>
          <w:sz w:val="32"/>
          <w:szCs w:val="32"/>
        </w:rPr>
        <w:t>1．本年支出合计</w:t>
      </w:r>
      <w:r>
        <w:rPr>
          <w:rFonts w:hint="eastAsia" w:ascii="仿宋_GB2312" w:eastAsia="仿宋_GB2312"/>
          <w:sz w:val="32"/>
          <w:szCs w:val="32"/>
          <w:u w:val="single"/>
          <w:lang w:val="en-US" w:eastAsia="zh-CN"/>
        </w:rPr>
        <w:t>2805.31</w:t>
      </w:r>
      <w:r>
        <w:rPr>
          <w:rFonts w:hint="eastAsia" w:ascii="仿宋_GB2312" w:eastAsia="仿宋_GB2312"/>
          <w:sz w:val="32"/>
          <w:szCs w:val="32"/>
        </w:rPr>
        <w:t>万元。</w:t>
      </w:r>
    </w:p>
    <w:p w14:paraId="188D5463">
      <w:pPr>
        <w:spacing w:line="600" w:lineRule="exact"/>
        <w:ind w:firstLine="640" w:firstLineChars="200"/>
        <w:rPr>
          <w:rFonts w:ascii="仿宋_GB2312" w:eastAsia="仿宋_GB2312" w:cs="仿宋"/>
          <w:sz w:val="32"/>
          <w:szCs w:val="32"/>
        </w:rPr>
      </w:pPr>
      <w:r>
        <w:rPr>
          <w:rFonts w:hint="eastAsia" w:ascii="仿宋_GB2312" w:eastAsia="仿宋_GB2312" w:cs="仿宋"/>
          <w:sz w:val="32"/>
          <w:szCs w:val="32"/>
        </w:rPr>
        <w:t>（1）社会保障就业（类）支出</w:t>
      </w:r>
      <w:r>
        <w:rPr>
          <w:rFonts w:hint="eastAsia" w:ascii="仿宋_GB2312" w:eastAsia="仿宋_GB2312" w:cs="仿宋"/>
          <w:sz w:val="32"/>
          <w:szCs w:val="32"/>
          <w:lang w:val="en-US" w:eastAsia="zh-CN"/>
        </w:rPr>
        <w:t>70.03</w:t>
      </w:r>
      <w:r>
        <w:rPr>
          <w:rFonts w:hint="eastAsia" w:ascii="仿宋_GB2312" w:eastAsia="仿宋_GB2312" w:cs="仿宋"/>
          <w:sz w:val="32"/>
          <w:szCs w:val="32"/>
        </w:rPr>
        <w:t>万元，</w:t>
      </w:r>
      <w:r>
        <w:rPr>
          <w:rFonts w:hint="eastAsia" w:ascii="仿宋_GB2312" w:hAnsi="宋体" w:eastAsia="仿宋_GB2312" w:cs="宋体"/>
          <w:sz w:val="32"/>
          <w:szCs w:val="32"/>
        </w:rPr>
        <w:t>与上年相比增加</w:t>
      </w:r>
      <w:r>
        <w:rPr>
          <w:rFonts w:hint="eastAsia" w:ascii="仿宋_GB2312" w:hAnsi="宋体" w:eastAsia="仿宋_GB2312" w:cs="宋体"/>
          <w:sz w:val="32"/>
          <w:szCs w:val="32"/>
          <w:lang w:val="en-US" w:eastAsia="zh-CN"/>
        </w:rPr>
        <w:t>3.06</w:t>
      </w:r>
      <w:r>
        <w:rPr>
          <w:rFonts w:hint="eastAsia" w:ascii="仿宋_GB2312" w:hAnsi="宋体" w:eastAsia="仿宋_GB2312" w:cs="宋体"/>
          <w:sz w:val="32"/>
          <w:szCs w:val="32"/>
        </w:rPr>
        <w:t>万元，增长</w:t>
      </w:r>
      <w:r>
        <w:rPr>
          <w:rFonts w:hint="eastAsia" w:ascii="仿宋_GB2312" w:hAnsi="宋体" w:eastAsia="仿宋_GB2312" w:cs="宋体"/>
          <w:sz w:val="32"/>
          <w:szCs w:val="32"/>
          <w:lang w:val="en-US" w:eastAsia="zh-CN"/>
        </w:rPr>
        <w:t>4.57</w:t>
      </w:r>
      <w:r>
        <w:rPr>
          <w:rFonts w:hint="eastAsia" w:ascii="仿宋_GB2312" w:hAnsi="宋体" w:eastAsia="仿宋_GB2312" w:cs="宋体"/>
          <w:sz w:val="32"/>
          <w:szCs w:val="32"/>
        </w:rPr>
        <w:t>%。</w:t>
      </w:r>
      <w:r>
        <w:rPr>
          <w:rFonts w:hint="eastAsia" w:ascii="仿宋_GB2312" w:eastAsia="仿宋_GB2312" w:cs="仿宋"/>
          <w:sz w:val="32"/>
          <w:szCs w:val="32"/>
        </w:rPr>
        <w:t>主要</w:t>
      </w:r>
      <w:r>
        <w:rPr>
          <w:rFonts w:hint="eastAsia" w:ascii="仿宋_GB2312" w:eastAsia="仿宋_GB2312" w:cs="仿宋"/>
          <w:sz w:val="32"/>
          <w:szCs w:val="32"/>
          <w:lang w:eastAsia="zh-CN"/>
        </w:rPr>
        <w:t>原因是</w:t>
      </w:r>
      <w:r>
        <w:rPr>
          <w:rFonts w:hint="eastAsia" w:eastAsia="仿宋_GB2312"/>
          <w:sz w:val="32"/>
          <w:szCs w:val="32"/>
          <w:lang w:val="en-US" w:eastAsia="zh-CN"/>
        </w:rPr>
        <w:t>上年末公开招聘，职工人数增加，人员经费增加</w:t>
      </w:r>
      <w:r>
        <w:rPr>
          <w:rFonts w:hint="eastAsia" w:ascii="仿宋_GB2312" w:eastAsia="仿宋_GB2312" w:cs="仿宋"/>
          <w:sz w:val="32"/>
          <w:szCs w:val="32"/>
        </w:rPr>
        <w:t>。</w:t>
      </w:r>
    </w:p>
    <w:p w14:paraId="7A9F5462">
      <w:pPr>
        <w:pStyle w:val="10"/>
        <w:tabs>
          <w:tab w:val="left" w:pos="1389"/>
          <w:tab w:val="left" w:pos="4911"/>
          <w:tab w:val="left" w:pos="5898"/>
        </w:tabs>
        <w:spacing w:after="0" w:line="600" w:lineRule="exact"/>
        <w:ind w:firstLine="640" w:firstLineChars="200"/>
        <w:rPr>
          <w:rFonts w:eastAsia="仿宋_GB2312"/>
          <w:sz w:val="32"/>
          <w:szCs w:val="32"/>
        </w:rPr>
      </w:pPr>
      <w:r>
        <w:rPr>
          <w:rFonts w:hint="eastAsia" w:ascii="仿宋_GB2312" w:eastAsia="仿宋_GB2312" w:cs="仿宋"/>
          <w:sz w:val="32"/>
          <w:szCs w:val="32"/>
        </w:rPr>
        <w:t>（2）</w:t>
      </w:r>
      <w:r>
        <w:rPr>
          <w:rFonts w:hint="eastAsia" w:ascii="仿宋_GB2312" w:hAnsi="宋体" w:eastAsia="仿宋_GB2312" w:cs="宋体"/>
          <w:sz w:val="32"/>
          <w:szCs w:val="32"/>
        </w:rPr>
        <w:t>卫</w:t>
      </w:r>
      <w:r>
        <w:rPr>
          <w:rFonts w:hint="eastAsia" w:ascii="仿宋_GB2312" w:hAnsi="___WRD_EMBED_SUB_39" w:eastAsia="仿宋_GB2312" w:cs="___WRD_EMBED_SUB_39"/>
          <w:sz w:val="32"/>
          <w:szCs w:val="32"/>
        </w:rPr>
        <w:t>生</w:t>
      </w:r>
      <w:r>
        <w:rPr>
          <w:rFonts w:hint="eastAsia" w:ascii="仿宋_GB2312" w:hAnsi="宋体" w:eastAsia="仿宋_GB2312" w:cs="宋体"/>
          <w:sz w:val="32"/>
          <w:szCs w:val="32"/>
        </w:rPr>
        <w:t>健康</w:t>
      </w:r>
      <w:r>
        <w:rPr>
          <w:rFonts w:hint="eastAsia" w:ascii="仿宋_GB2312" w:hAnsi="___WRD_EMBED_SUB_39" w:eastAsia="仿宋_GB2312" w:cs="___WRD_EMBED_SUB_39"/>
          <w:sz w:val="32"/>
          <w:szCs w:val="32"/>
        </w:rPr>
        <w:t>（类）支出</w:t>
      </w:r>
      <w:r>
        <w:rPr>
          <w:rFonts w:hint="eastAsia" w:ascii="仿宋_GB2312" w:eastAsia="仿宋_GB2312" w:cs="仿宋"/>
          <w:sz w:val="32"/>
          <w:szCs w:val="32"/>
          <w:lang w:val="en-US" w:eastAsia="zh-CN"/>
        </w:rPr>
        <w:t>2696.89</w:t>
      </w:r>
      <w:r>
        <w:rPr>
          <w:rFonts w:hint="eastAsia" w:ascii="仿宋_GB2312" w:eastAsia="仿宋_GB2312" w:cs="仿宋"/>
          <w:sz w:val="32"/>
          <w:szCs w:val="32"/>
        </w:rPr>
        <w:t>万元，与上年相比增加</w:t>
      </w:r>
      <w:r>
        <w:rPr>
          <w:rFonts w:hint="eastAsia" w:ascii="仿宋_GB2312" w:eastAsia="仿宋_GB2312" w:cs="仿宋"/>
          <w:sz w:val="32"/>
          <w:szCs w:val="32"/>
          <w:lang w:val="en-US" w:eastAsia="zh-CN"/>
        </w:rPr>
        <w:t>828.75</w:t>
      </w:r>
      <w:r>
        <w:rPr>
          <w:rFonts w:hint="eastAsia" w:ascii="仿宋_GB2312" w:eastAsia="仿宋_GB2312" w:cs="仿宋"/>
          <w:sz w:val="32"/>
          <w:szCs w:val="32"/>
        </w:rPr>
        <w:t>万元，</w:t>
      </w:r>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44.36</w:t>
      </w:r>
      <w:r>
        <w:rPr>
          <w:rFonts w:hint="eastAsia" w:ascii="仿宋_GB2312" w:hAnsi="宋体" w:eastAsia="仿宋_GB2312" w:cs="宋体"/>
          <w:sz w:val="32"/>
          <w:szCs w:val="32"/>
        </w:rPr>
        <w:t>%。</w:t>
      </w:r>
      <w:r>
        <w:rPr>
          <w:rFonts w:hint="eastAsia" w:ascii="仿宋_GB2312" w:eastAsia="仿宋_GB2312" w:cs="仿宋"/>
          <w:sz w:val="32"/>
          <w:szCs w:val="32"/>
        </w:rPr>
        <w:t>主要原因</w:t>
      </w:r>
      <w:r>
        <w:rPr>
          <w:rFonts w:eastAsia="仿宋_GB2312"/>
          <w:sz w:val="32"/>
          <w:szCs w:val="32"/>
        </w:rPr>
        <w:t>是</w:t>
      </w:r>
      <w:r>
        <w:rPr>
          <w:rFonts w:hint="eastAsia" w:eastAsia="仿宋_GB2312"/>
          <w:sz w:val="32"/>
          <w:szCs w:val="32"/>
          <w:lang w:val="en-US" w:eastAsia="zh-CN"/>
        </w:rPr>
        <w:t>本年新增专项，医疗服务与保障能力提升（医疗卫生机构能力建设）补助资金，金额是800万元，剩余增加是因为上年末公开招聘，职工人数增加，人员经费增加</w:t>
      </w:r>
      <w:r>
        <w:rPr>
          <w:rFonts w:eastAsia="仿宋_GB2312"/>
          <w:sz w:val="32"/>
          <w:szCs w:val="32"/>
        </w:rPr>
        <w:t>。</w:t>
      </w:r>
    </w:p>
    <w:p w14:paraId="3B0495A4">
      <w:pPr>
        <w:spacing w:line="600" w:lineRule="exact"/>
        <w:ind w:firstLine="640" w:firstLineChars="200"/>
        <w:rPr>
          <w:rFonts w:hint="eastAsia" w:ascii="仿宋_GB2312" w:eastAsia="仿宋_GB2312" w:cs="仿宋"/>
          <w:sz w:val="32"/>
          <w:szCs w:val="32"/>
          <w:lang w:eastAsia="zh-CN"/>
        </w:rPr>
      </w:pPr>
      <w:r>
        <w:rPr>
          <w:rFonts w:hint="eastAsia" w:ascii="仿宋_GB2312" w:eastAsia="仿宋_GB2312" w:cs="仿宋"/>
          <w:sz w:val="32"/>
          <w:szCs w:val="32"/>
          <w:lang w:eastAsia="zh-CN"/>
        </w:rPr>
        <w:t>（</w:t>
      </w:r>
      <w:r>
        <w:rPr>
          <w:rFonts w:hint="eastAsia" w:ascii="仿宋_GB2312" w:eastAsia="仿宋_GB2312" w:cs="仿宋"/>
          <w:sz w:val="32"/>
          <w:szCs w:val="32"/>
          <w:lang w:val="en-US" w:eastAsia="zh-CN"/>
        </w:rPr>
        <w:t>3）</w:t>
      </w:r>
      <w:r>
        <w:rPr>
          <w:rFonts w:hint="eastAsia" w:ascii="仿宋_GB2312" w:eastAsia="仿宋_GB2312" w:cs="仿宋"/>
          <w:sz w:val="32"/>
          <w:szCs w:val="32"/>
        </w:rPr>
        <w:t>住房保障（类）支出</w:t>
      </w:r>
      <w:r>
        <w:rPr>
          <w:rFonts w:hint="eastAsia" w:ascii="仿宋_GB2312" w:hAnsi="宋体" w:eastAsia="仿宋_GB2312" w:cs="宋体"/>
          <w:sz w:val="32"/>
          <w:szCs w:val="32"/>
          <w:lang w:val="en-US" w:eastAsia="zh-CN"/>
        </w:rPr>
        <w:t>38.39</w:t>
      </w:r>
      <w:r>
        <w:rPr>
          <w:rFonts w:hint="eastAsia" w:ascii="仿宋_GB2312" w:hAnsi="宋体" w:eastAsia="仿宋_GB2312" w:cs="宋体"/>
          <w:sz w:val="32"/>
          <w:szCs w:val="32"/>
        </w:rPr>
        <w:t>万元，与上年相比增加</w:t>
      </w:r>
      <w:r>
        <w:rPr>
          <w:rFonts w:hint="eastAsia" w:ascii="仿宋_GB2312" w:hAnsi="宋体" w:eastAsia="仿宋_GB2312" w:cs="宋体"/>
          <w:sz w:val="32"/>
          <w:szCs w:val="32"/>
          <w:lang w:val="en-US" w:eastAsia="zh-CN"/>
        </w:rPr>
        <w:t>3.71</w:t>
      </w:r>
      <w:r>
        <w:rPr>
          <w:rFonts w:hint="eastAsia" w:ascii="仿宋_GB2312" w:hAnsi="宋体" w:eastAsia="仿宋_GB2312" w:cs="宋体"/>
          <w:sz w:val="32"/>
          <w:szCs w:val="32"/>
        </w:rPr>
        <w:t>万元，增长</w:t>
      </w:r>
      <w:r>
        <w:rPr>
          <w:rFonts w:hint="eastAsia" w:ascii="仿宋_GB2312" w:hAnsi="宋体" w:eastAsia="仿宋_GB2312" w:cs="宋体"/>
          <w:sz w:val="32"/>
          <w:szCs w:val="32"/>
          <w:lang w:val="en-US" w:eastAsia="zh-CN"/>
        </w:rPr>
        <w:t>10.7</w:t>
      </w:r>
      <w:r>
        <w:rPr>
          <w:rFonts w:hint="eastAsia" w:ascii="仿宋_GB2312" w:hAnsi="宋体" w:eastAsia="仿宋_GB2312" w:cs="宋体"/>
          <w:sz w:val="32"/>
          <w:szCs w:val="32"/>
        </w:rPr>
        <w:t>%.主要原因</w:t>
      </w:r>
      <w:r>
        <w:rPr>
          <w:rFonts w:hint="eastAsia" w:ascii="仿宋_GB2312" w:eastAsia="仿宋_GB2312" w:cs="仿宋"/>
          <w:sz w:val="32"/>
          <w:szCs w:val="32"/>
        </w:rPr>
        <w:t>年度内职工正常调资，住房保障支出增加。</w:t>
      </w:r>
    </w:p>
    <w:p w14:paraId="11800584">
      <w:pPr>
        <w:pStyle w:val="10"/>
        <w:tabs>
          <w:tab w:val="left" w:pos="4112"/>
        </w:tabs>
        <w:spacing w:after="0" w:line="600" w:lineRule="exact"/>
        <w:ind w:firstLine="640" w:firstLineChars="200"/>
        <w:rPr>
          <w:rFonts w:ascii="仿宋_GB2312" w:eastAsia="仿宋_GB2312"/>
          <w:sz w:val="32"/>
          <w:szCs w:val="32"/>
        </w:rPr>
      </w:pPr>
      <w:r>
        <w:rPr>
          <w:rFonts w:hint="eastAsia" w:ascii="仿宋_GB2312" w:eastAsia="仿宋_GB2312"/>
          <w:sz w:val="32"/>
          <w:szCs w:val="32"/>
        </w:rPr>
        <w:t>2．年终结转结余</w:t>
      </w:r>
      <w:r>
        <w:rPr>
          <w:rFonts w:hint="eastAsia" w:ascii="仿宋_GB2312" w:eastAsia="仿宋_GB2312"/>
          <w:sz w:val="32"/>
          <w:szCs w:val="32"/>
          <w:u w:val="single"/>
        </w:rPr>
        <w:t>0</w:t>
      </w:r>
      <w:r>
        <w:rPr>
          <w:rFonts w:hint="eastAsia" w:ascii="仿宋_GB2312" w:eastAsia="仿宋_GB2312"/>
          <w:sz w:val="32"/>
          <w:szCs w:val="32"/>
        </w:rPr>
        <w:t>万元 。</w:t>
      </w:r>
    </w:p>
    <w:p w14:paraId="66FA5825">
      <w:pPr>
        <w:spacing w:line="600" w:lineRule="exact"/>
        <w:ind w:firstLine="640" w:firstLineChars="200"/>
        <w:outlineLvl w:val="2"/>
        <w:rPr>
          <w:rFonts w:eastAsia="黑体" w:cs="黑体"/>
          <w:sz w:val="32"/>
          <w:szCs w:val="36"/>
        </w:rPr>
      </w:pPr>
      <w:r>
        <w:rPr>
          <w:rFonts w:hint="eastAsia" w:eastAsia="黑体" w:cs="黑体"/>
          <w:sz w:val="32"/>
          <w:szCs w:val="36"/>
        </w:rPr>
        <w:t>二、收入预算情况说明</w:t>
      </w:r>
    </w:p>
    <w:p w14:paraId="47D00A74">
      <w:pPr>
        <w:pStyle w:val="10"/>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u w:val="single"/>
        </w:rPr>
        <w:t>内蒙古自治区巴彦淖尔市中心血站</w:t>
      </w:r>
      <w:r>
        <w:rPr>
          <w:rFonts w:hint="eastAsia" w:ascii="仿宋_GB2312" w:hAnsi="仿宋_GB2312" w:eastAsia="仿宋_GB2312" w:cs="仿宋"/>
          <w:sz w:val="32"/>
          <w:szCs w:val="32"/>
        </w:rPr>
        <w:t>202</w:t>
      </w:r>
      <w:r>
        <w:rPr>
          <w:rFonts w:hint="eastAsia" w:ascii="仿宋_GB2312" w:hAnsi="仿宋_GB2312" w:eastAsia="仿宋_GB2312" w:cs="仿宋"/>
          <w:sz w:val="32"/>
          <w:szCs w:val="32"/>
          <w:lang w:val="en-US" w:eastAsia="zh-CN"/>
        </w:rPr>
        <w:t>6</w:t>
      </w:r>
      <w:r>
        <w:rPr>
          <w:rFonts w:hint="eastAsia" w:ascii="仿宋_GB2312" w:hAnsi="仿宋_GB2312" w:eastAsia="仿宋_GB2312" w:cs="仿宋_GB2312"/>
          <w:sz w:val="32"/>
          <w:szCs w:val="32"/>
        </w:rPr>
        <w:t>年度</w:t>
      </w:r>
      <w:r>
        <w:rPr>
          <w:rFonts w:eastAsia="仿宋_GB2312"/>
          <w:sz w:val="32"/>
          <w:szCs w:val="32"/>
        </w:rPr>
        <w:t>收入预算</w:t>
      </w:r>
      <w:r>
        <w:rPr>
          <w:rFonts w:hint="eastAsia" w:eastAsia="仿宋_GB2312"/>
          <w:sz w:val="32"/>
          <w:szCs w:val="32"/>
        </w:rPr>
        <w:t>总</w:t>
      </w:r>
      <w:r>
        <w:rPr>
          <w:rFonts w:eastAsia="仿宋_GB2312"/>
          <w:sz w:val="32"/>
          <w:szCs w:val="32"/>
        </w:rPr>
        <w:t>计</w:t>
      </w:r>
      <w:r>
        <w:rPr>
          <w:rFonts w:hint="eastAsia" w:eastAsia="仿宋_GB2312"/>
          <w:sz w:val="32"/>
          <w:szCs w:val="32"/>
          <w:u w:val="single"/>
          <w:lang w:val="en-US" w:eastAsia="zh-CN"/>
        </w:rPr>
        <w:t>2805.31</w:t>
      </w:r>
      <w:r>
        <w:rPr>
          <w:rFonts w:eastAsia="仿宋_GB2312"/>
          <w:sz w:val="32"/>
          <w:szCs w:val="32"/>
        </w:rPr>
        <w:t>万元，包括本年收入</w:t>
      </w:r>
      <w:r>
        <w:rPr>
          <w:rFonts w:hint="eastAsia" w:eastAsia="仿宋_GB2312"/>
          <w:sz w:val="32"/>
          <w:szCs w:val="32"/>
          <w:u w:val="single"/>
          <w:lang w:val="en-US" w:eastAsia="zh-CN"/>
        </w:rPr>
        <w:t>2805.31</w:t>
      </w:r>
      <w:r>
        <w:rPr>
          <w:rFonts w:eastAsia="仿宋_GB2312"/>
          <w:sz w:val="32"/>
          <w:szCs w:val="32"/>
        </w:rPr>
        <w:t>万元。其中：</w:t>
      </w:r>
    </w:p>
    <w:p w14:paraId="70FA4502">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本年一般公共预算收入</w:t>
      </w:r>
      <w:r>
        <w:rPr>
          <w:rFonts w:hint="eastAsia" w:eastAsia="仿宋_GB2312"/>
          <w:sz w:val="32"/>
          <w:szCs w:val="32"/>
          <w:u w:val="single"/>
          <w:lang w:val="en-US" w:eastAsia="zh-CN"/>
        </w:rPr>
        <w:t>1309.31</w:t>
      </w:r>
      <w:r>
        <w:rPr>
          <w:rFonts w:eastAsia="仿宋_GB2312"/>
          <w:sz w:val="32"/>
          <w:szCs w:val="32"/>
        </w:rPr>
        <w:t>万元，占</w:t>
      </w:r>
      <w:r>
        <w:rPr>
          <w:rFonts w:hint="eastAsia" w:eastAsia="仿宋_GB2312"/>
          <w:sz w:val="32"/>
          <w:szCs w:val="32"/>
          <w:u w:val="single"/>
          <w:lang w:val="en-US" w:eastAsia="zh-CN"/>
        </w:rPr>
        <w:t>46.67</w:t>
      </w:r>
      <w:r>
        <w:rPr>
          <w:rFonts w:hint="eastAsia" w:ascii="仿宋_GB2312" w:hAnsi="仿宋_GB2312" w:eastAsia="仿宋_GB2312"/>
          <w:sz w:val="32"/>
          <w:szCs w:val="32"/>
        </w:rPr>
        <w:t>%</w:t>
      </w:r>
      <w:r>
        <w:rPr>
          <w:rFonts w:eastAsia="仿宋_GB2312"/>
          <w:sz w:val="32"/>
          <w:szCs w:val="32"/>
        </w:rPr>
        <w:t>；</w:t>
      </w:r>
    </w:p>
    <w:p w14:paraId="49B1DB30">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本年政府性基金预算收入</w:t>
      </w:r>
      <w:r>
        <w:rPr>
          <w:rFonts w:hint="eastAsia" w:eastAsia="仿宋_GB2312"/>
          <w:sz w:val="32"/>
          <w:szCs w:val="32"/>
          <w:u w:val="single"/>
        </w:rPr>
        <w:t>0</w:t>
      </w:r>
      <w:r>
        <w:rPr>
          <w:rFonts w:eastAsia="仿宋_GB2312"/>
          <w:sz w:val="32"/>
          <w:szCs w:val="32"/>
        </w:rPr>
        <w:t>万元，占</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w:t>
      </w:r>
    </w:p>
    <w:p w14:paraId="577A986E">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本年国有资本经营预算收入</w:t>
      </w:r>
      <w:r>
        <w:rPr>
          <w:rFonts w:hint="eastAsia" w:eastAsia="仿宋_GB2312"/>
          <w:sz w:val="32"/>
          <w:szCs w:val="32"/>
          <w:u w:val="single"/>
        </w:rPr>
        <w:t>0</w:t>
      </w:r>
      <w:r>
        <w:rPr>
          <w:rFonts w:eastAsia="仿宋_GB2312"/>
          <w:sz w:val="32"/>
          <w:szCs w:val="32"/>
        </w:rPr>
        <w:t>万元，占</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w:t>
      </w:r>
    </w:p>
    <w:p w14:paraId="7DA3EB0C">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本年财政专户管理资金</w:t>
      </w:r>
      <w:r>
        <w:rPr>
          <w:rFonts w:hint="eastAsia" w:eastAsia="仿宋_GB2312"/>
          <w:sz w:val="32"/>
          <w:szCs w:val="32"/>
          <w:u w:val="single"/>
        </w:rPr>
        <w:t>0</w:t>
      </w:r>
      <w:r>
        <w:rPr>
          <w:rFonts w:eastAsia="仿宋_GB2312"/>
          <w:sz w:val="32"/>
          <w:szCs w:val="32"/>
        </w:rPr>
        <w:t>万元，占</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w:t>
      </w:r>
    </w:p>
    <w:p w14:paraId="5E5A5D8B">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本年事业收入</w:t>
      </w:r>
      <w:r>
        <w:rPr>
          <w:rFonts w:hint="eastAsia" w:eastAsia="仿宋_GB2312"/>
          <w:sz w:val="32"/>
          <w:szCs w:val="32"/>
          <w:u w:val="single"/>
          <w:lang w:val="en-US" w:eastAsia="zh-CN"/>
        </w:rPr>
        <w:t>1496</w:t>
      </w:r>
      <w:r>
        <w:rPr>
          <w:rFonts w:eastAsia="仿宋_GB2312"/>
          <w:sz w:val="32"/>
          <w:szCs w:val="32"/>
        </w:rPr>
        <w:t>万元，占</w:t>
      </w:r>
      <w:r>
        <w:rPr>
          <w:rFonts w:hint="eastAsia" w:eastAsia="仿宋_GB2312"/>
          <w:sz w:val="32"/>
          <w:szCs w:val="32"/>
          <w:u w:val="single"/>
          <w:lang w:val="en-US" w:eastAsia="zh-CN"/>
        </w:rPr>
        <w:t>53.33</w:t>
      </w:r>
      <w:r>
        <w:rPr>
          <w:rFonts w:hint="eastAsia" w:ascii="仿宋_GB2312" w:hAnsi="仿宋_GB2312" w:eastAsia="仿宋_GB2312"/>
          <w:sz w:val="32"/>
          <w:szCs w:val="32"/>
        </w:rPr>
        <w:t>%</w:t>
      </w:r>
      <w:r>
        <w:rPr>
          <w:rFonts w:eastAsia="仿宋_GB2312"/>
          <w:sz w:val="32"/>
          <w:szCs w:val="32"/>
        </w:rPr>
        <w:t>；</w:t>
      </w:r>
    </w:p>
    <w:p w14:paraId="31691672">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本年事业单位经营收入</w:t>
      </w:r>
      <w:r>
        <w:rPr>
          <w:rFonts w:hint="eastAsia" w:eastAsia="仿宋_GB2312"/>
          <w:sz w:val="32"/>
          <w:szCs w:val="32"/>
          <w:u w:val="single"/>
        </w:rPr>
        <w:t>0</w:t>
      </w:r>
      <w:r>
        <w:rPr>
          <w:rFonts w:eastAsia="仿宋_GB2312"/>
          <w:sz w:val="32"/>
          <w:szCs w:val="32"/>
        </w:rPr>
        <w:t>万元，占</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w:t>
      </w:r>
    </w:p>
    <w:p w14:paraId="4C34E781">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本年上级补助收入</w:t>
      </w:r>
      <w:r>
        <w:rPr>
          <w:rFonts w:hint="eastAsia" w:eastAsia="仿宋_GB2312"/>
          <w:sz w:val="32"/>
          <w:szCs w:val="32"/>
          <w:u w:val="single"/>
        </w:rPr>
        <w:t>0</w:t>
      </w:r>
      <w:r>
        <w:rPr>
          <w:rFonts w:eastAsia="仿宋_GB2312"/>
          <w:sz w:val="32"/>
          <w:szCs w:val="32"/>
        </w:rPr>
        <w:t>万元，占</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w:t>
      </w:r>
    </w:p>
    <w:p w14:paraId="60170E2C">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本年附属单位上缴收入</w:t>
      </w:r>
      <w:r>
        <w:rPr>
          <w:rFonts w:hint="eastAsia" w:eastAsia="仿宋_GB2312"/>
          <w:sz w:val="32"/>
          <w:szCs w:val="32"/>
          <w:u w:val="single"/>
        </w:rPr>
        <w:t>0</w:t>
      </w:r>
      <w:r>
        <w:rPr>
          <w:rFonts w:eastAsia="仿宋_GB2312"/>
          <w:sz w:val="32"/>
          <w:szCs w:val="32"/>
        </w:rPr>
        <w:t>万元，占</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w:t>
      </w:r>
    </w:p>
    <w:p w14:paraId="361B82B0">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本年其他收入</w:t>
      </w:r>
      <w:r>
        <w:rPr>
          <w:rFonts w:hint="eastAsia" w:eastAsia="仿宋_GB2312"/>
          <w:sz w:val="32"/>
          <w:szCs w:val="32"/>
          <w:u w:val="single"/>
        </w:rPr>
        <w:t>0</w:t>
      </w:r>
      <w:r>
        <w:rPr>
          <w:rFonts w:eastAsia="仿宋_GB2312"/>
          <w:sz w:val="32"/>
          <w:szCs w:val="32"/>
        </w:rPr>
        <w:t>万元，占</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w:t>
      </w:r>
    </w:p>
    <w:p w14:paraId="61BDB1D3">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上年结转结余的一般公共预算收入</w:t>
      </w:r>
      <w:r>
        <w:rPr>
          <w:rFonts w:hint="eastAsia" w:eastAsia="仿宋_GB2312"/>
          <w:sz w:val="32"/>
          <w:szCs w:val="32"/>
          <w:u w:val="single"/>
          <w:lang w:val="en-US" w:eastAsia="zh-CN"/>
        </w:rPr>
        <w:t>0</w:t>
      </w:r>
      <w:r>
        <w:rPr>
          <w:rFonts w:eastAsia="仿宋_GB2312"/>
          <w:sz w:val="32"/>
          <w:szCs w:val="32"/>
        </w:rPr>
        <w:t>万元，占</w:t>
      </w:r>
      <w:r>
        <w:rPr>
          <w:rFonts w:hint="eastAsia" w:eastAsia="仿宋_GB2312"/>
          <w:sz w:val="32"/>
          <w:szCs w:val="32"/>
          <w:lang w:val="en-US" w:eastAsia="zh-CN"/>
        </w:rPr>
        <w:t>0</w:t>
      </w:r>
      <w:r>
        <w:rPr>
          <w:rFonts w:hint="eastAsia" w:ascii="仿宋_GB2312" w:hAnsi="仿宋_GB2312" w:eastAsia="仿宋_GB2312"/>
          <w:sz w:val="32"/>
          <w:szCs w:val="32"/>
        </w:rPr>
        <w:t>%</w:t>
      </w:r>
      <w:r>
        <w:rPr>
          <w:rFonts w:eastAsia="仿宋_GB2312"/>
          <w:sz w:val="32"/>
          <w:szCs w:val="32"/>
        </w:rPr>
        <w:t>；</w:t>
      </w:r>
    </w:p>
    <w:p w14:paraId="6F76C5F6">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上年结转结余的政府性基金预算收入</w:t>
      </w:r>
      <w:r>
        <w:rPr>
          <w:rFonts w:hint="eastAsia" w:eastAsia="仿宋_GB2312"/>
          <w:sz w:val="32"/>
          <w:szCs w:val="32"/>
          <w:u w:val="single"/>
        </w:rPr>
        <w:t>0</w:t>
      </w:r>
      <w:r>
        <w:rPr>
          <w:rFonts w:eastAsia="仿宋_GB2312"/>
          <w:sz w:val="32"/>
          <w:szCs w:val="32"/>
        </w:rPr>
        <w:t>万元，占</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w:t>
      </w:r>
    </w:p>
    <w:p w14:paraId="76B34357">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上年结转结余的国有资本经营预算收入</w:t>
      </w:r>
      <w:r>
        <w:rPr>
          <w:rFonts w:hint="eastAsia" w:eastAsia="仿宋_GB2312"/>
          <w:sz w:val="32"/>
          <w:szCs w:val="32"/>
          <w:u w:val="single"/>
        </w:rPr>
        <w:t>0</w:t>
      </w:r>
      <w:r>
        <w:rPr>
          <w:rFonts w:eastAsia="仿宋_GB2312"/>
          <w:sz w:val="32"/>
          <w:szCs w:val="32"/>
        </w:rPr>
        <w:t>万元，占</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w:t>
      </w:r>
    </w:p>
    <w:p w14:paraId="7EED9D5F">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上年结转结余的财政专户管理资金</w:t>
      </w:r>
      <w:r>
        <w:rPr>
          <w:rFonts w:hint="eastAsia" w:eastAsia="仿宋_GB2312"/>
          <w:sz w:val="32"/>
          <w:szCs w:val="32"/>
          <w:u w:val="single"/>
        </w:rPr>
        <w:t>0</w:t>
      </w:r>
      <w:r>
        <w:rPr>
          <w:rFonts w:eastAsia="仿宋_GB2312"/>
          <w:sz w:val="32"/>
          <w:szCs w:val="32"/>
        </w:rPr>
        <w:t>万元，占</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w:t>
      </w:r>
    </w:p>
    <w:p w14:paraId="25C3E0F7">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上年结转结余的单位资金</w:t>
      </w:r>
      <w:r>
        <w:rPr>
          <w:rFonts w:hint="eastAsia" w:eastAsia="仿宋_GB2312"/>
          <w:sz w:val="32"/>
          <w:szCs w:val="32"/>
          <w:u w:val="single"/>
        </w:rPr>
        <w:t>0</w:t>
      </w:r>
      <w:r>
        <w:rPr>
          <w:rFonts w:eastAsia="仿宋_GB2312"/>
          <w:sz w:val="32"/>
          <w:szCs w:val="32"/>
        </w:rPr>
        <w:t>万元，占</w:t>
      </w:r>
      <w:r>
        <w:rPr>
          <w:rFonts w:hint="eastAsia" w:eastAsia="仿宋_GB2312"/>
          <w:sz w:val="32"/>
          <w:szCs w:val="32"/>
          <w:u w:val="single"/>
        </w:rPr>
        <w:t>0</w:t>
      </w:r>
      <w:r>
        <w:rPr>
          <w:rFonts w:eastAsia="仿宋_GB2312"/>
          <w:sz w:val="32"/>
          <w:szCs w:val="32"/>
        </w:rPr>
        <w:tab/>
      </w:r>
      <w:r>
        <w:rPr>
          <w:rFonts w:hint="eastAsia" w:ascii="仿宋_GB2312" w:hAnsi="仿宋_GB2312" w:eastAsia="仿宋_GB2312"/>
          <w:sz w:val="32"/>
          <w:szCs w:val="32"/>
        </w:rPr>
        <w:t>%</w:t>
      </w:r>
      <w:r>
        <w:rPr>
          <w:rFonts w:hint="eastAsia" w:eastAsia="仿宋_GB2312"/>
          <w:sz w:val="32"/>
          <w:szCs w:val="32"/>
        </w:rPr>
        <w:t>。</w:t>
      </w:r>
    </w:p>
    <w:p w14:paraId="06B8A63A">
      <w:pPr>
        <w:pStyle w:val="10"/>
        <w:tabs>
          <w:tab w:val="left" w:pos="2671"/>
          <w:tab w:val="left" w:pos="5000"/>
          <w:tab w:val="left" w:pos="6190"/>
        </w:tabs>
        <w:spacing w:after="0" w:line="600" w:lineRule="exact"/>
        <w:ind w:firstLine="640" w:firstLineChars="200"/>
        <w:rPr>
          <w:rFonts w:eastAsia="仿宋_GB2312" w:cs="仿宋"/>
          <w:sz w:val="32"/>
          <w:szCs w:val="32"/>
        </w:rPr>
      </w:pPr>
      <w:r>
        <w:rPr>
          <w:rFonts w:hint="eastAsia" w:eastAsia="仿宋_GB2312" w:cs="仿宋"/>
          <w:sz w:val="32"/>
          <w:szCs w:val="32"/>
        </w:rPr>
        <w:t xml:space="preserve"> </w:t>
      </w:r>
    </w:p>
    <w:p w14:paraId="3AAB8CB9">
      <w:pPr>
        <w:pStyle w:val="2"/>
        <w:tabs>
          <w:tab w:val="left" w:pos="0"/>
        </w:tabs>
        <w:ind w:left="0" w:leftChars="0" w:firstLine="0"/>
        <w:jc w:val="center"/>
        <w:rPr>
          <w:rFonts w:hint="default" w:eastAsia="仿宋_GB2312"/>
          <w:sz w:val="32"/>
          <w:szCs w:val="32"/>
        </w:rPr>
      </w:pPr>
      <w:r>
        <w:rPr>
          <w:rFonts w:hint="default" w:eastAsia="仿宋_GB2312"/>
          <w:sz w:val="32"/>
          <w:szCs w:val="32"/>
        </w:rPr>
        <w:drawing>
          <wp:inline distT="0" distB="0" distL="0" distR="0">
            <wp:extent cx="3098165" cy="294132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BF2537F">
      <w:pPr>
        <w:pStyle w:val="2"/>
        <w:tabs>
          <w:tab w:val="left" w:pos="0"/>
        </w:tabs>
        <w:ind w:left="0" w:leftChars="0" w:firstLine="0"/>
        <w:jc w:val="center"/>
        <w:rPr>
          <w:rFonts w:hint="default" w:ascii="Times New Roman" w:hAnsi="Times New Roman" w:eastAsia="仿宋_GB2312" w:cs="仿宋"/>
          <w:sz w:val="32"/>
          <w:szCs w:val="32"/>
        </w:rPr>
      </w:pPr>
      <w:r>
        <w:rPr>
          <w:rFonts w:eastAsia="仿宋_GB2312"/>
          <w:sz w:val="32"/>
          <w:szCs w:val="32"/>
        </w:rPr>
        <w:t>图1.收入预算图</w:t>
      </w:r>
    </w:p>
    <w:p w14:paraId="45F10E97">
      <w:pPr>
        <w:pStyle w:val="2"/>
        <w:tabs>
          <w:tab w:val="left" w:pos="0"/>
        </w:tabs>
        <w:ind w:left="0" w:leftChars="0" w:firstLine="0"/>
        <w:jc w:val="center"/>
        <w:rPr>
          <w:rFonts w:hint="default" w:ascii="Times New Roman" w:hAnsi="Times New Roman" w:eastAsia="仿宋_GB2312" w:cs="仿宋"/>
          <w:sz w:val="32"/>
          <w:szCs w:val="32"/>
        </w:rPr>
      </w:pPr>
    </w:p>
    <w:p w14:paraId="4150079A">
      <w:pPr>
        <w:spacing w:line="600" w:lineRule="exact"/>
        <w:ind w:firstLine="640" w:firstLineChars="200"/>
        <w:outlineLvl w:val="2"/>
        <w:rPr>
          <w:rFonts w:eastAsia="黑体" w:cs="黑体"/>
          <w:sz w:val="32"/>
          <w:szCs w:val="36"/>
        </w:rPr>
      </w:pPr>
      <w:r>
        <w:rPr>
          <w:rFonts w:hint="eastAsia" w:eastAsia="黑体" w:cs="黑体"/>
          <w:sz w:val="32"/>
          <w:szCs w:val="36"/>
        </w:rPr>
        <w:t>三、支出预算情况说明</w:t>
      </w:r>
    </w:p>
    <w:p w14:paraId="4FBB9B04">
      <w:pPr>
        <w:pStyle w:val="10"/>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u w:val="single"/>
        </w:rPr>
        <w:t>内蒙古自治区巴彦淖尔市中心血站</w:t>
      </w:r>
      <w:r>
        <w:rPr>
          <w:rFonts w:hint="eastAsia" w:ascii="仿宋_GB2312" w:hAnsi="仿宋_GB2312" w:eastAsia="仿宋_GB2312" w:cs="仿宋"/>
          <w:sz w:val="32"/>
          <w:szCs w:val="32"/>
        </w:rPr>
        <w:t>202</w:t>
      </w:r>
      <w:r>
        <w:rPr>
          <w:rFonts w:hint="eastAsia" w:ascii="仿宋_GB2312" w:hAnsi="仿宋_GB2312" w:eastAsia="仿宋_GB2312" w:cs="仿宋"/>
          <w:sz w:val="32"/>
          <w:szCs w:val="32"/>
          <w:lang w:val="en-US" w:eastAsia="zh-CN"/>
        </w:rPr>
        <w:t>6</w:t>
      </w:r>
      <w:r>
        <w:rPr>
          <w:rFonts w:hint="eastAsia" w:ascii="仿宋_GB2312" w:hAnsi="仿宋_GB2312" w:eastAsia="仿宋_GB2312" w:cs="仿宋_GB2312"/>
          <w:sz w:val="32"/>
          <w:szCs w:val="32"/>
        </w:rPr>
        <w:t>年度</w:t>
      </w:r>
      <w:r>
        <w:rPr>
          <w:rFonts w:eastAsia="仿宋_GB2312"/>
          <w:sz w:val="32"/>
          <w:szCs w:val="32"/>
        </w:rPr>
        <w:t>支出预算合计</w:t>
      </w:r>
      <w:r>
        <w:rPr>
          <w:rFonts w:hint="eastAsia" w:eastAsia="仿宋_GB2312"/>
          <w:sz w:val="32"/>
          <w:szCs w:val="32"/>
          <w:u w:val="single"/>
          <w:lang w:val="en-US" w:eastAsia="zh-CN"/>
        </w:rPr>
        <w:t>2805.31</w:t>
      </w:r>
      <w:r>
        <w:rPr>
          <w:rFonts w:eastAsia="仿宋_GB2312"/>
          <w:sz w:val="32"/>
          <w:szCs w:val="32"/>
        </w:rPr>
        <w:t>万元，其中</w:t>
      </w:r>
      <w:r>
        <w:rPr>
          <w:rFonts w:hint="eastAsia" w:eastAsia="仿宋_GB2312"/>
          <w:sz w:val="32"/>
          <w:szCs w:val="32"/>
        </w:rPr>
        <w:t>：</w:t>
      </w:r>
    </w:p>
    <w:p w14:paraId="37B16105">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基本支出</w:t>
      </w:r>
      <w:r>
        <w:rPr>
          <w:rFonts w:hint="eastAsia" w:eastAsia="仿宋_GB2312"/>
          <w:sz w:val="32"/>
          <w:szCs w:val="32"/>
          <w:u w:val="single"/>
          <w:lang w:val="en-US" w:eastAsia="zh-CN"/>
        </w:rPr>
        <w:t>460.31</w:t>
      </w:r>
      <w:r>
        <w:rPr>
          <w:rFonts w:eastAsia="仿宋_GB2312"/>
          <w:sz w:val="32"/>
          <w:szCs w:val="32"/>
        </w:rPr>
        <w:t>万元，占</w:t>
      </w:r>
      <w:r>
        <w:rPr>
          <w:rFonts w:hint="eastAsia" w:eastAsia="仿宋_GB2312"/>
          <w:sz w:val="32"/>
          <w:szCs w:val="32"/>
          <w:u w:val="single"/>
          <w:lang w:val="en-US" w:eastAsia="zh-CN"/>
        </w:rPr>
        <w:t>16.41</w:t>
      </w:r>
      <w:r>
        <w:rPr>
          <w:rFonts w:hint="eastAsia" w:ascii="仿宋_GB2312" w:hAnsi="仿宋_GB2312" w:eastAsia="仿宋_GB2312"/>
          <w:sz w:val="32"/>
          <w:szCs w:val="32"/>
        </w:rPr>
        <w:t>%</w:t>
      </w:r>
      <w:r>
        <w:rPr>
          <w:rFonts w:hint="eastAsia" w:eastAsia="仿宋_GB2312"/>
          <w:sz w:val="32"/>
          <w:szCs w:val="32"/>
        </w:rPr>
        <w:t>；</w:t>
      </w:r>
    </w:p>
    <w:p w14:paraId="043F52EB">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项目支出</w:t>
      </w:r>
      <w:r>
        <w:rPr>
          <w:rFonts w:hint="eastAsia" w:eastAsia="仿宋_GB2312"/>
          <w:sz w:val="32"/>
          <w:szCs w:val="32"/>
          <w:u w:val="single"/>
          <w:lang w:val="en-US" w:eastAsia="zh-CN"/>
        </w:rPr>
        <w:t>2345</w:t>
      </w:r>
      <w:r>
        <w:rPr>
          <w:rFonts w:eastAsia="仿宋_GB2312"/>
          <w:sz w:val="32"/>
          <w:szCs w:val="32"/>
        </w:rPr>
        <w:t>万元，占</w:t>
      </w:r>
      <w:r>
        <w:rPr>
          <w:rFonts w:hint="eastAsia" w:eastAsia="仿宋_GB2312"/>
          <w:sz w:val="32"/>
          <w:szCs w:val="32"/>
          <w:u w:val="single"/>
          <w:lang w:val="en-US" w:eastAsia="zh-CN"/>
        </w:rPr>
        <w:t>83.59</w:t>
      </w:r>
      <w:r>
        <w:rPr>
          <w:rFonts w:hint="eastAsia" w:ascii="仿宋_GB2312" w:hAnsi="仿宋_GB2312" w:eastAsia="仿宋_GB2312"/>
          <w:sz w:val="32"/>
          <w:szCs w:val="32"/>
        </w:rPr>
        <w:t>%</w:t>
      </w:r>
      <w:r>
        <w:rPr>
          <w:rFonts w:eastAsia="仿宋_GB2312"/>
          <w:sz w:val="32"/>
          <w:szCs w:val="32"/>
        </w:rPr>
        <w:t>；</w:t>
      </w:r>
    </w:p>
    <w:p w14:paraId="1BB9F6F2">
      <w:pPr>
        <w:pStyle w:val="10"/>
        <w:tabs>
          <w:tab w:val="left" w:pos="2671"/>
          <w:tab w:val="left" w:pos="5000"/>
          <w:tab w:val="left" w:pos="6190"/>
        </w:tabs>
        <w:spacing w:after="0" w:line="600" w:lineRule="exact"/>
        <w:ind w:firstLine="640" w:firstLineChars="200"/>
        <w:rPr>
          <w:rFonts w:eastAsia="仿宋_GB2312" w:cs="仿宋"/>
          <w:sz w:val="32"/>
          <w:szCs w:val="32"/>
        </w:rPr>
      </w:pPr>
      <w:r>
        <w:rPr>
          <w:rFonts w:eastAsia="仿宋_GB2312"/>
          <w:sz w:val="32"/>
          <w:szCs w:val="32"/>
        </w:rPr>
        <w:t>事业单位经营支出</w:t>
      </w:r>
      <w:r>
        <w:rPr>
          <w:rFonts w:hint="eastAsia" w:eastAsia="仿宋_GB2312"/>
          <w:sz w:val="32"/>
          <w:szCs w:val="32"/>
          <w:u w:val="single"/>
        </w:rPr>
        <w:t>0</w:t>
      </w:r>
      <w:r>
        <w:rPr>
          <w:rFonts w:eastAsia="仿宋_GB2312"/>
          <w:sz w:val="32"/>
          <w:szCs w:val="32"/>
        </w:rPr>
        <w:t>万元，占</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w:t>
      </w:r>
    </w:p>
    <w:p w14:paraId="4CB674CE">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上缴上级支出</w:t>
      </w:r>
      <w:r>
        <w:rPr>
          <w:rFonts w:hint="eastAsia" w:eastAsia="仿宋_GB2312"/>
          <w:sz w:val="32"/>
          <w:szCs w:val="32"/>
        </w:rPr>
        <w:t>0</w:t>
      </w:r>
      <w:r>
        <w:rPr>
          <w:rFonts w:eastAsia="仿宋_GB2312"/>
          <w:sz w:val="32"/>
          <w:szCs w:val="32"/>
        </w:rPr>
        <w:t>万元，占</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w:t>
      </w:r>
    </w:p>
    <w:p w14:paraId="761A5E02">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对附属单位补助支出</w:t>
      </w:r>
      <w:r>
        <w:rPr>
          <w:rFonts w:hint="eastAsia" w:eastAsia="仿宋_GB2312"/>
          <w:sz w:val="32"/>
          <w:szCs w:val="32"/>
          <w:u w:val="single"/>
        </w:rPr>
        <w:t>0</w:t>
      </w:r>
      <w:r>
        <w:rPr>
          <w:rFonts w:eastAsia="仿宋_GB2312"/>
          <w:sz w:val="32"/>
          <w:szCs w:val="32"/>
        </w:rPr>
        <w:t>万元，占</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w:t>
      </w:r>
    </w:p>
    <w:p w14:paraId="7F25DB93">
      <w:pPr>
        <w:pStyle w:val="10"/>
        <w:tabs>
          <w:tab w:val="left" w:pos="2671"/>
          <w:tab w:val="left" w:pos="5000"/>
          <w:tab w:val="left" w:pos="6190"/>
        </w:tabs>
        <w:spacing w:after="0" w:line="600" w:lineRule="exact"/>
        <w:ind w:firstLine="640" w:firstLineChars="200"/>
        <w:rPr>
          <w:rFonts w:eastAsia="仿宋_GB2312" w:cs="仿宋"/>
          <w:sz w:val="32"/>
          <w:szCs w:val="32"/>
        </w:rPr>
      </w:pPr>
      <w:r>
        <w:rPr>
          <w:rFonts w:hint="eastAsia" w:eastAsia="仿宋_GB2312" w:cs="仿宋"/>
          <w:sz w:val="32"/>
          <w:szCs w:val="32"/>
        </w:rPr>
        <w:t xml:space="preserve"> </w:t>
      </w:r>
    </w:p>
    <w:p w14:paraId="64664E25">
      <w:pPr>
        <w:pStyle w:val="2"/>
        <w:ind w:left="0" w:leftChars="0" w:firstLine="220"/>
        <w:jc w:val="center"/>
        <w:rPr>
          <w:rFonts w:hint="default" w:eastAsia="仿宋_GB2312"/>
          <w:sz w:val="32"/>
          <w:szCs w:val="32"/>
        </w:rPr>
      </w:pPr>
      <w:r>
        <w:rPr>
          <w:rFonts w:hint="default" w:eastAsia="仿宋_GB2312"/>
          <w:sz w:val="32"/>
          <w:szCs w:val="32"/>
        </w:rPr>
        <w:drawing>
          <wp:inline distT="0" distB="0" distL="0" distR="0">
            <wp:extent cx="3054350" cy="263271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C9693E">
      <w:pPr>
        <w:pStyle w:val="2"/>
        <w:ind w:left="0" w:leftChars="0" w:firstLine="220"/>
        <w:jc w:val="center"/>
        <w:rPr>
          <w:rFonts w:hint="default"/>
        </w:rPr>
      </w:pPr>
      <w:r>
        <w:rPr>
          <w:rFonts w:eastAsia="仿宋_GB2312"/>
          <w:sz w:val="32"/>
          <w:szCs w:val="32"/>
        </w:rPr>
        <w:t>图2.支出预算图</w:t>
      </w:r>
    </w:p>
    <w:p w14:paraId="7008FBD4">
      <w:pPr>
        <w:pStyle w:val="10"/>
        <w:tabs>
          <w:tab w:val="left" w:pos="2671"/>
          <w:tab w:val="left" w:pos="5000"/>
          <w:tab w:val="left" w:pos="6190"/>
        </w:tabs>
        <w:spacing w:after="0" w:line="600" w:lineRule="exact"/>
        <w:ind w:firstLine="640" w:firstLineChars="200"/>
        <w:rPr>
          <w:rFonts w:eastAsia="仿宋_GB2312" w:cs="仿宋"/>
          <w:sz w:val="32"/>
          <w:szCs w:val="32"/>
        </w:rPr>
      </w:pPr>
    </w:p>
    <w:p w14:paraId="5A8BCC94">
      <w:pPr>
        <w:spacing w:line="600" w:lineRule="exact"/>
        <w:ind w:left="6" w:firstLine="633" w:firstLineChars="198"/>
        <w:outlineLvl w:val="2"/>
        <w:rPr>
          <w:rFonts w:eastAsia="黑体" w:cs="黑体"/>
          <w:sz w:val="32"/>
          <w:szCs w:val="36"/>
        </w:rPr>
      </w:pPr>
      <w:r>
        <w:rPr>
          <w:rFonts w:hint="eastAsia" w:eastAsia="黑体" w:cs="黑体"/>
          <w:sz w:val="32"/>
          <w:szCs w:val="36"/>
        </w:rPr>
        <w:t>四、财政拨款收支预算总体情况说明</w:t>
      </w:r>
    </w:p>
    <w:p w14:paraId="0AB57EAE">
      <w:pPr>
        <w:pStyle w:val="10"/>
        <w:tabs>
          <w:tab w:val="left" w:pos="3310"/>
          <w:tab w:val="left" w:pos="4275"/>
          <w:tab w:val="left" w:pos="9431"/>
        </w:tabs>
        <w:spacing w:after="0" w:line="600" w:lineRule="exact"/>
        <w:ind w:firstLine="640" w:firstLineChars="200"/>
        <w:rPr>
          <w:rFonts w:eastAsia="仿宋_GB2312" w:cs="仿宋"/>
          <w:sz w:val="32"/>
          <w:szCs w:val="32"/>
        </w:rPr>
      </w:pPr>
      <w:r>
        <w:rPr>
          <w:rFonts w:hint="eastAsia" w:ascii="仿宋_GB2312" w:hAnsi="仿宋_GB2312" w:eastAsia="仿宋_GB2312" w:cs="仿宋"/>
          <w:sz w:val="32"/>
          <w:szCs w:val="32"/>
          <w:u w:val="single"/>
        </w:rPr>
        <w:t>内蒙古自治区巴彦淖尔市中心血站</w:t>
      </w:r>
      <w:r>
        <w:rPr>
          <w:rFonts w:hint="eastAsia" w:ascii="仿宋_GB2312" w:hAnsi="仿宋_GB2312" w:eastAsia="仿宋_GB2312" w:cs="仿宋"/>
          <w:sz w:val="32"/>
          <w:szCs w:val="32"/>
        </w:rPr>
        <w:t>202</w:t>
      </w:r>
      <w:r>
        <w:rPr>
          <w:rFonts w:hint="eastAsia" w:ascii="仿宋_GB2312" w:hAnsi="仿宋_GB2312" w:eastAsia="仿宋_GB2312" w:cs="仿宋"/>
          <w:sz w:val="32"/>
          <w:szCs w:val="32"/>
          <w:lang w:val="en-US" w:eastAsia="zh-CN"/>
        </w:rPr>
        <w:t>6</w:t>
      </w:r>
      <w:r>
        <w:rPr>
          <w:rFonts w:eastAsia="仿宋_GB2312"/>
          <w:sz w:val="32"/>
          <w:szCs w:val="32"/>
        </w:rPr>
        <w:t>年度财政拨款收、支总预算</w:t>
      </w:r>
      <w:r>
        <w:rPr>
          <w:rFonts w:hint="eastAsia" w:eastAsia="仿宋_GB2312"/>
          <w:sz w:val="32"/>
          <w:szCs w:val="32"/>
          <w:u w:val="single"/>
          <w:lang w:val="en-US" w:eastAsia="zh-CN"/>
        </w:rPr>
        <w:t>1309.31</w:t>
      </w:r>
      <w:r>
        <w:rPr>
          <w:rFonts w:eastAsia="仿宋_GB2312"/>
          <w:sz w:val="32"/>
          <w:szCs w:val="32"/>
        </w:rPr>
        <w:t>万元。与上年相比，财政拨款收、支总计各增加</w:t>
      </w:r>
      <w:r>
        <w:rPr>
          <w:rFonts w:hint="eastAsia" w:eastAsia="仿宋_GB2312"/>
          <w:sz w:val="32"/>
          <w:szCs w:val="32"/>
          <w:u w:val="single"/>
          <w:lang w:val="en-US" w:eastAsia="zh-CN"/>
        </w:rPr>
        <w:t>839.52</w:t>
      </w:r>
      <w:r>
        <w:rPr>
          <w:rFonts w:eastAsia="仿宋_GB2312"/>
          <w:sz w:val="32"/>
          <w:szCs w:val="32"/>
        </w:rPr>
        <w:t>万元，增长</w:t>
      </w:r>
      <w:r>
        <w:rPr>
          <w:rFonts w:hint="eastAsia" w:eastAsia="仿宋_GB2312"/>
          <w:sz w:val="32"/>
          <w:szCs w:val="32"/>
          <w:u w:val="single"/>
          <w:lang w:val="en-US" w:eastAsia="zh-CN"/>
        </w:rPr>
        <w:t>178.7</w:t>
      </w:r>
      <w:r>
        <w:rPr>
          <w:rFonts w:hint="eastAsia" w:ascii="仿宋_GB2312" w:hAnsi="仿宋_GB2312" w:eastAsia="仿宋_GB2312"/>
          <w:sz w:val="32"/>
          <w:szCs w:val="32"/>
        </w:rPr>
        <w:t>%</w:t>
      </w:r>
      <w:r>
        <w:rPr>
          <w:rFonts w:eastAsia="仿宋_GB2312"/>
          <w:sz w:val="32"/>
          <w:szCs w:val="32"/>
        </w:rPr>
        <w:t>。主要原因是</w:t>
      </w:r>
      <w:r>
        <w:rPr>
          <w:rFonts w:hint="eastAsia" w:eastAsia="仿宋_GB2312"/>
          <w:sz w:val="32"/>
          <w:szCs w:val="32"/>
          <w:lang w:val="en-US" w:eastAsia="zh-CN"/>
        </w:rPr>
        <w:t>本年新增专项，医疗服务与保障能力提升（医疗卫生机构能力建设）补助资金，金额是800万。剩余增加是因为上年末公开招聘，职工人数增加，人员经费增加</w:t>
      </w:r>
      <w:r>
        <w:rPr>
          <w:rFonts w:eastAsia="仿宋_GB2312"/>
          <w:sz w:val="32"/>
          <w:szCs w:val="32"/>
        </w:rPr>
        <w:t>。</w:t>
      </w:r>
    </w:p>
    <w:p w14:paraId="2FF376B4">
      <w:pPr>
        <w:spacing w:line="600" w:lineRule="exact"/>
        <w:ind w:firstLine="640" w:firstLineChars="200"/>
        <w:outlineLvl w:val="2"/>
        <w:rPr>
          <w:rFonts w:eastAsia="黑体" w:cs="黑体"/>
          <w:sz w:val="32"/>
          <w:szCs w:val="36"/>
        </w:rPr>
      </w:pPr>
      <w:r>
        <w:rPr>
          <w:rFonts w:hint="eastAsia" w:eastAsia="黑体" w:cs="黑体"/>
          <w:sz w:val="32"/>
          <w:szCs w:val="36"/>
        </w:rPr>
        <w:t>五、一般公共预算支出预算情况说明</w:t>
      </w:r>
    </w:p>
    <w:p w14:paraId="3284D109">
      <w:pPr>
        <w:pStyle w:val="10"/>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u w:val="single"/>
        </w:rPr>
        <w:t>内蒙古自治区巴彦淖尔市中心血站</w:t>
      </w:r>
      <w:r>
        <w:rPr>
          <w:rFonts w:hint="eastAsia" w:ascii="仿宋_GB2312" w:hAnsi="仿宋_GB2312" w:eastAsia="仿宋_GB2312" w:cs="仿宋"/>
          <w:sz w:val="32"/>
          <w:szCs w:val="32"/>
        </w:rPr>
        <w:t>202</w:t>
      </w:r>
      <w:r>
        <w:rPr>
          <w:rFonts w:hint="eastAsia" w:ascii="仿宋_GB2312" w:hAnsi="仿宋_GB2312" w:eastAsia="仿宋_GB2312" w:cs="仿宋"/>
          <w:sz w:val="32"/>
          <w:szCs w:val="32"/>
          <w:lang w:val="en-US" w:eastAsia="zh-CN"/>
        </w:rPr>
        <w:t>6</w:t>
      </w:r>
      <w:r>
        <w:rPr>
          <w:rFonts w:hint="eastAsia" w:ascii="仿宋_GB2312" w:hAnsi="仿宋_GB2312" w:eastAsia="仿宋_GB2312" w:cs="仿宋_GB2312"/>
          <w:sz w:val="32"/>
          <w:szCs w:val="32"/>
        </w:rPr>
        <w:t>年度</w:t>
      </w:r>
      <w:r>
        <w:rPr>
          <w:rFonts w:eastAsia="仿宋_GB2312"/>
          <w:sz w:val="32"/>
          <w:szCs w:val="32"/>
        </w:rPr>
        <w:t>一般公共预算财政拨款支出预算</w:t>
      </w:r>
      <w:r>
        <w:rPr>
          <w:rFonts w:hint="eastAsia" w:eastAsia="仿宋_GB2312"/>
          <w:sz w:val="32"/>
          <w:szCs w:val="32"/>
          <w:u w:val="single"/>
          <w:lang w:val="en-US" w:eastAsia="zh-CN"/>
        </w:rPr>
        <w:t>1309.31</w:t>
      </w:r>
      <w:r>
        <w:rPr>
          <w:rFonts w:eastAsia="仿宋_GB2312"/>
          <w:sz w:val="32"/>
          <w:szCs w:val="32"/>
        </w:rPr>
        <w:t>万元，与上年相比增加</w:t>
      </w:r>
      <w:r>
        <w:rPr>
          <w:rFonts w:hint="eastAsia" w:eastAsia="仿宋_GB2312"/>
          <w:sz w:val="32"/>
          <w:szCs w:val="32"/>
          <w:u w:val="single"/>
          <w:lang w:val="en-US" w:eastAsia="zh-CN"/>
        </w:rPr>
        <w:t>839.52</w:t>
      </w:r>
      <w:r>
        <w:rPr>
          <w:rFonts w:eastAsia="仿宋_GB2312"/>
          <w:sz w:val="32"/>
          <w:szCs w:val="32"/>
        </w:rPr>
        <w:t>万元，增长</w:t>
      </w:r>
      <w:r>
        <w:rPr>
          <w:rFonts w:hint="eastAsia" w:eastAsia="仿宋_GB2312"/>
          <w:sz w:val="32"/>
          <w:szCs w:val="32"/>
          <w:u w:val="single"/>
          <w:lang w:val="en-US" w:eastAsia="zh-CN"/>
        </w:rPr>
        <w:t>178.7</w:t>
      </w:r>
      <w:r>
        <w:rPr>
          <w:rFonts w:hint="eastAsia" w:ascii="仿宋_GB2312" w:hAnsi="仿宋_GB2312" w:eastAsia="仿宋_GB2312"/>
          <w:sz w:val="32"/>
          <w:szCs w:val="32"/>
        </w:rPr>
        <w:t>%</w:t>
      </w:r>
      <w:r>
        <w:rPr>
          <w:rFonts w:eastAsia="仿宋_GB2312"/>
          <w:sz w:val="32"/>
          <w:szCs w:val="32"/>
        </w:rPr>
        <w:t>。</w:t>
      </w:r>
      <w:r>
        <w:rPr>
          <w:rFonts w:hint="eastAsia" w:eastAsia="仿宋_GB2312"/>
          <w:sz w:val="32"/>
          <w:szCs w:val="32"/>
        </w:rPr>
        <w:t>具体情况如下：</w:t>
      </w:r>
    </w:p>
    <w:p w14:paraId="3E96ED44">
      <w:pPr>
        <w:pStyle w:val="10"/>
        <w:spacing w:after="0" w:line="600" w:lineRule="exact"/>
        <w:ind w:firstLine="643" w:firstLineChars="200"/>
        <w:rPr>
          <w:rFonts w:ascii="楷体" w:hAnsi="楷体" w:eastAsia="楷体"/>
          <w:b/>
          <w:sz w:val="32"/>
          <w:szCs w:val="32"/>
        </w:rPr>
      </w:pPr>
      <w:r>
        <w:rPr>
          <w:rFonts w:hint="eastAsia" w:ascii="楷体" w:hAnsi="楷体" w:eastAsia="楷体"/>
          <w:b/>
          <w:sz w:val="32"/>
          <w:szCs w:val="32"/>
        </w:rPr>
        <w:t>（</w:t>
      </w:r>
      <w:r>
        <w:rPr>
          <w:rFonts w:hint="eastAsia" w:ascii="楷体" w:hAnsi="楷体" w:eastAsia="楷体"/>
          <w:b/>
          <w:sz w:val="32"/>
          <w:szCs w:val="32"/>
          <w:lang w:val="en-US" w:eastAsia="zh-CN"/>
        </w:rPr>
        <w:t>一</w:t>
      </w:r>
      <w:r>
        <w:rPr>
          <w:rFonts w:hint="eastAsia" w:ascii="楷体" w:hAnsi="楷体" w:eastAsia="楷体"/>
          <w:b/>
          <w:sz w:val="32"/>
          <w:szCs w:val="32"/>
        </w:rPr>
        <w:t>）社会保障和就业（类）</w:t>
      </w:r>
    </w:p>
    <w:p w14:paraId="3A87E605">
      <w:pPr>
        <w:spacing w:line="600" w:lineRule="exact"/>
        <w:ind w:firstLine="640" w:firstLineChars="200"/>
        <w:rPr>
          <w:rFonts w:ascii="仿宋_GB2312" w:eastAsia="仿宋_GB2312"/>
          <w:sz w:val="32"/>
          <w:szCs w:val="32"/>
        </w:rPr>
      </w:pPr>
      <w:r>
        <w:rPr>
          <w:rFonts w:hint="eastAsia" w:ascii="仿宋_GB2312" w:eastAsia="仿宋_GB2312"/>
          <w:sz w:val="32"/>
          <w:szCs w:val="32"/>
        </w:rPr>
        <w:t>社会保障和就业类年初预算数为</w:t>
      </w:r>
      <w:r>
        <w:rPr>
          <w:rFonts w:hint="eastAsia" w:ascii="仿宋_GB2312" w:eastAsia="仿宋_GB2312"/>
          <w:sz w:val="32"/>
          <w:szCs w:val="32"/>
          <w:u w:val="single"/>
          <w:lang w:val="en-US" w:eastAsia="zh-CN"/>
        </w:rPr>
        <w:t>70.03</w:t>
      </w:r>
      <w:r>
        <w:rPr>
          <w:rFonts w:hint="eastAsia" w:ascii="仿宋_GB2312" w:eastAsia="仿宋_GB2312"/>
          <w:sz w:val="32"/>
          <w:szCs w:val="32"/>
        </w:rPr>
        <w:t>万元，</w:t>
      </w:r>
      <w:r>
        <w:rPr>
          <w:rFonts w:hint="eastAsia" w:ascii="仿宋_GB2312" w:hAnsi="宋体" w:eastAsia="仿宋_GB2312" w:cs="宋体"/>
          <w:sz w:val="32"/>
          <w:szCs w:val="32"/>
        </w:rPr>
        <w:t>与上年相比增加</w:t>
      </w:r>
      <w:r>
        <w:rPr>
          <w:rFonts w:hint="eastAsia" w:ascii="仿宋_GB2312" w:hAnsi="宋体" w:eastAsia="仿宋_GB2312" w:cs="宋体"/>
          <w:sz w:val="32"/>
          <w:szCs w:val="32"/>
          <w:lang w:val="en-US" w:eastAsia="zh-CN"/>
        </w:rPr>
        <w:t>3.06</w:t>
      </w:r>
      <w:r>
        <w:rPr>
          <w:rFonts w:hint="eastAsia" w:ascii="仿宋_GB2312" w:hAnsi="宋体" w:eastAsia="仿宋_GB2312" w:cs="宋体"/>
          <w:sz w:val="32"/>
          <w:szCs w:val="32"/>
        </w:rPr>
        <w:t>万元。</w:t>
      </w:r>
      <w:r>
        <w:rPr>
          <w:rFonts w:hint="eastAsia" w:ascii="仿宋_GB2312" w:eastAsia="仿宋_GB2312"/>
          <w:sz w:val="32"/>
          <w:szCs w:val="32"/>
        </w:rPr>
        <w:t>其中：</w:t>
      </w:r>
    </w:p>
    <w:p w14:paraId="634FBA01">
      <w:pPr>
        <w:pStyle w:val="10"/>
        <w:spacing w:after="0" w:line="600" w:lineRule="exact"/>
        <w:ind w:firstLine="640"/>
        <w:rPr>
          <w:rFonts w:ascii="仿宋_GB2312" w:eastAsia="仿宋_GB2312"/>
          <w:sz w:val="32"/>
          <w:szCs w:val="32"/>
        </w:rPr>
      </w:pPr>
      <w:r>
        <w:rPr>
          <w:rFonts w:hint="eastAsia" w:ascii="仿宋_GB2312" w:hAnsi="宋体" w:eastAsia="仿宋_GB2312" w:cs="仿宋"/>
          <w:sz w:val="32"/>
          <w:szCs w:val="32"/>
        </w:rPr>
        <w:t>1</w:t>
      </w:r>
      <w:r>
        <w:rPr>
          <w:rFonts w:hint="eastAsia" w:ascii="仿宋_GB2312" w:hAnsi="宋体" w:eastAsia="仿宋_GB2312" w:cs="宋体"/>
          <w:sz w:val="32"/>
          <w:szCs w:val="32"/>
        </w:rPr>
        <w:t>、行政事业单位养老（款）事业单位离退休（项）。</w:t>
      </w:r>
      <w:r>
        <w:rPr>
          <w:rFonts w:hint="eastAsia" w:ascii="仿宋_GB2312" w:eastAsia="仿宋_GB2312"/>
          <w:sz w:val="32"/>
          <w:szCs w:val="32"/>
        </w:rPr>
        <w:t>年初预算</w:t>
      </w:r>
      <w:r>
        <w:rPr>
          <w:rFonts w:hint="eastAsia" w:ascii="仿宋_GB2312" w:eastAsia="仿宋_GB2312"/>
          <w:sz w:val="32"/>
          <w:szCs w:val="32"/>
          <w:u w:val="single"/>
          <w:lang w:val="en-US" w:eastAsia="zh-CN"/>
        </w:rPr>
        <w:t>8.06</w:t>
      </w:r>
      <w:r>
        <w:rPr>
          <w:rFonts w:hint="eastAsia" w:ascii="仿宋_GB2312" w:eastAsia="仿宋_GB2312"/>
          <w:sz w:val="32"/>
          <w:szCs w:val="32"/>
        </w:rPr>
        <w:t>万元，与上年相比减少</w:t>
      </w:r>
      <w:r>
        <w:rPr>
          <w:rFonts w:hint="eastAsia" w:ascii="仿宋_GB2312" w:eastAsia="仿宋_GB2312"/>
          <w:sz w:val="32"/>
          <w:szCs w:val="32"/>
          <w:lang w:val="en-US" w:eastAsia="zh-CN"/>
        </w:rPr>
        <w:t>5.19</w:t>
      </w:r>
      <w:r>
        <w:rPr>
          <w:rFonts w:hint="eastAsia" w:ascii="仿宋_GB2312" w:eastAsia="仿宋_GB2312"/>
          <w:sz w:val="32"/>
          <w:szCs w:val="32"/>
        </w:rPr>
        <w:t>万元，下降</w:t>
      </w:r>
      <w:r>
        <w:rPr>
          <w:rFonts w:hint="eastAsia" w:ascii="仿宋_GB2312" w:eastAsia="仿宋_GB2312"/>
          <w:sz w:val="32"/>
          <w:szCs w:val="32"/>
          <w:lang w:val="en-US" w:eastAsia="zh-CN"/>
        </w:rPr>
        <w:t>39.17</w:t>
      </w:r>
      <w:r>
        <w:rPr>
          <w:rFonts w:hint="eastAsia" w:ascii="仿宋_GB2312" w:hAnsi="仿宋_GB2312" w:eastAsia="仿宋_GB2312"/>
          <w:sz w:val="32"/>
          <w:szCs w:val="32"/>
        </w:rPr>
        <w:t>%</w:t>
      </w:r>
      <w:r>
        <w:rPr>
          <w:rFonts w:hint="eastAsia" w:ascii="仿宋_GB2312" w:eastAsia="仿宋_GB2312"/>
          <w:sz w:val="32"/>
          <w:szCs w:val="32"/>
        </w:rPr>
        <w:t>。变动原因：</w:t>
      </w:r>
      <w:r>
        <w:rPr>
          <w:rFonts w:hint="eastAsia" w:ascii="仿宋_GB2312" w:eastAsia="仿宋_GB2312"/>
          <w:sz w:val="32"/>
          <w:szCs w:val="32"/>
          <w:lang w:val="en-US" w:eastAsia="zh-CN"/>
        </w:rPr>
        <w:t>财政调整</w:t>
      </w:r>
      <w:r>
        <w:rPr>
          <w:rFonts w:hint="eastAsia" w:ascii="仿宋_GB2312" w:hAnsi="仿宋_GB2312" w:eastAsia="仿宋_GB2312"/>
          <w:sz w:val="32"/>
          <w:szCs w:val="32"/>
          <w:lang w:val="en-US" w:eastAsia="zh-CN"/>
        </w:rPr>
        <w:t>退休人员工资</w:t>
      </w:r>
      <w:r>
        <w:rPr>
          <w:rFonts w:hint="eastAsia" w:ascii="仿宋_GB2312" w:eastAsia="仿宋_GB2312"/>
          <w:sz w:val="32"/>
          <w:szCs w:val="32"/>
        </w:rPr>
        <w:t>。</w:t>
      </w:r>
    </w:p>
    <w:p w14:paraId="7EFDD6B6">
      <w:pPr>
        <w:pStyle w:val="10"/>
        <w:spacing w:after="0" w:line="600" w:lineRule="exact"/>
        <w:ind w:firstLine="640"/>
        <w:rPr>
          <w:rFonts w:ascii="仿宋_GB2312" w:eastAsia="仿宋_GB2312"/>
          <w:sz w:val="32"/>
          <w:szCs w:val="32"/>
        </w:rPr>
      </w:pPr>
      <w:r>
        <w:rPr>
          <w:rFonts w:hint="eastAsia" w:ascii="仿宋_GB2312" w:eastAsia="仿宋_GB2312"/>
          <w:sz w:val="32"/>
          <w:szCs w:val="32"/>
        </w:rPr>
        <w:t>2、</w:t>
      </w:r>
      <w:r>
        <w:rPr>
          <w:rFonts w:hint="eastAsia" w:ascii="仿宋_GB2312" w:hAnsi="宋体" w:eastAsia="仿宋_GB2312" w:cs="宋体"/>
          <w:sz w:val="32"/>
          <w:szCs w:val="32"/>
        </w:rPr>
        <w:t>行政事业单位养老（款）机关事业单位基本养老保险缴费（项）。</w:t>
      </w:r>
      <w:r>
        <w:rPr>
          <w:rFonts w:hint="eastAsia" w:ascii="仿宋_GB2312" w:eastAsia="仿宋_GB2312"/>
          <w:sz w:val="32"/>
          <w:szCs w:val="32"/>
        </w:rPr>
        <w:t>年初预算</w:t>
      </w:r>
      <w:r>
        <w:rPr>
          <w:rFonts w:hint="eastAsia" w:ascii="仿宋_GB2312" w:eastAsia="仿宋_GB2312"/>
          <w:sz w:val="32"/>
          <w:szCs w:val="32"/>
          <w:u w:val="single"/>
          <w:lang w:val="en-US" w:eastAsia="zh-CN"/>
        </w:rPr>
        <w:t>40.92</w:t>
      </w:r>
      <w:r>
        <w:rPr>
          <w:rFonts w:hint="eastAsia" w:ascii="仿宋_GB2312" w:eastAsia="仿宋_GB2312"/>
          <w:sz w:val="32"/>
          <w:szCs w:val="32"/>
        </w:rPr>
        <w:t>万元，与上年相比增加</w:t>
      </w:r>
      <w:r>
        <w:rPr>
          <w:rFonts w:hint="eastAsia" w:ascii="仿宋_GB2312" w:eastAsia="仿宋_GB2312"/>
          <w:sz w:val="32"/>
          <w:szCs w:val="32"/>
          <w:u w:val="single"/>
          <w:lang w:val="en-US" w:eastAsia="zh-CN"/>
        </w:rPr>
        <w:t>5.37</w:t>
      </w:r>
      <w:r>
        <w:rPr>
          <w:rFonts w:hint="eastAsia" w:ascii="仿宋_GB2312" w:eastAsia="仿宋_GB2312"/>
          <w:sz w:val="32"/>
          <w:szCs w:val="32"/>
        </w:rPr>
        <w:t>万元，增长</w:t>
      </w:r>
      <w:r>
        <w:rPr>
          <w:rFonts w:hint="eastAsia" w:ascii="仿宋_GB2312" w:eastAsia="仿宋_GB2312"/>
          <w:sz w:val="32"/>
          <w:szCs w:val="32"/>
          <w:u w:val="single"/>
          <w:lang w:val="en-US" w:eastAsia="zh-CN"/>
        </w:rPr>
        <w:t>15.1</w:t>
      </w:r>
      <w:r>
        <w:rPr>
          <w:rFonts w:hint="eastAsia" w:ascii="仿宋_GB2312" w:hAnsi="仿宋_GB2312" w:eastAsia="仿宋_GB2312"/>
          <w:sz w:val="32"/>
          <w:szCs w:val="32"/>
        </w:rPr>
        <w:t>%</w:t>
      </w:r>
      <w:r>
        <w:rPr>
          <w:rFonts w:hint="eastAsia" w:ascii="仿宋_GB2312" w:eastAsia="仿宋_GB2312"/>
          <w:sz w:val="32"/>
          <w:szCs w:val="32"/>
        </w:rPr>
        <w:t>。变动原因：</w:t>
      </w:r>
      <w:r>
        <w:rPr>
          <w:rFonts w:hint="eastAsia" w:ascii="仿宋_GB2312" w:eastAsia="仿宋_GB2312"/>
          <w:sz w:val="32"/>
          <w:szCs w:val="32"/>
          <w:lang w:val="en-US" w:eastAsia="zh-CN"/>
        </w:rPr>
        <w:t>本年职工人数增加，</w:t>
      </w:r>
      <w:r>
        <w:rPr>
          <w:rFonts w:hint="eastAsia" w:ascii="仿宋_GB2312" w:hAnsi="仿宋_GB2312" w:eastAsia="仿宋_GB2312"/>
          <w:sz w:val="32"/>
          <w:szCs w:val="32"/>
        </w:rPr>
        <w:t>年度内正常增资，养老保险缴费增加</w:t>
      </w:r>
      <w:r>
        <w:rPr>
          <w:rFonts w:hint="eastAsia" w:ascii="仿宋_GB2312" w:eastAsia="仿宋_GB2312"/>
          <w:sz w:val="32"/>
          <w:szCs w:val="32"/>
        </w:rPr>
        <w:t>。</w:t>
      </w:r>
    </w:p>
    <w:p w14:paraId="3BAB162A">
      <w:pPr>
        <w:pStyle w:val="10"/>
        <w:spacing w:after="0" w:line="600" w:lineRule="exact"/>
        <w:ind w:firstLine="640"/>
        <w:rPr>
          <w:rFonts w:ascii="仿宋_GB2312" w:eastAsia="仿宋_GB2312"/>
          <w:sz w:val="32"/>
          <w:szCs w:val="32"/>
        </w:rPr>
      </w:pPr>
      <w:r>
        <w:rPr>
          <w:rFonts w:hint="eastAsia" w:ascii="仿宋_GB2312" w:hAnsi="宋体" w:eastAsia="仿宋_GB2312" w:cs="仿宋"/>
          <w:sz w:val="32"/>
          <w:szCs w:val="32"/>
        </w:rPr>
        <w:t>3</w:t>
      </w:r>
      <w:r>
        <w:rPr>
          <w:rFonts w:hint="eastAsia" w:ascii="仿宋_GB2312" w:hAnsi="宋体" w:eastAsia="仿宋_GB2312" w:cs="宋体"/>
          <w:sz w:val="32"/>
          <w:szCs w:val="32"/>
        </w:rPr>
        <w:t>、行政事业单位养老（款）职业年金缴费（项）。</w:t>
      </w:r>
      <w:r>
        <w:rPr>
          <w:rFonts w:hint="eastAsia" w:ascii="仿宋_GB2312" w:eastAsia="仿宋_GB2312"/>
          <w:sz w:val="32"/>
          <w:szCs w:val="32"/>
        </w:rPr>
        <w:t>年初预算</w:t>
      </w:r>
      <w:r>
        <w:rPr>
          <w:rFonts w:hint="eastAsia" w:ascii="仿宋_GB2312" w:eastAsia="仿宋_GB2312"/>
          <w:sz w:val="32"/>
          <w:szCs w:val="32"/>
          <w:u w:val="single"/>
          <w:lang w:val="en-US" w:eastAsia="zh-CN"/>
        </w:rPr>
        <w:t>20.46</w:t>
      </w:r>
      <w:r>
        <w:rPr>
          <w:rFonts w:hint="eastAsia" w:ascii="仿宋_GB2312" w:eastAsia="仿宋_GB2312"/>
          <w:sz w:val="32"/>
          <w:szCs w:val="32"/>
        </w:rPr>
        <w:t>万元，与上年相比增加</w:t>
      </w:r>
      <w:r>
        <w:rPr>
          <w:rFonts w:hint="eastAsia" w:ascii="仿宋_GB2312" w:eastAsia="仿宋_GB2312"/>
          <w:sz w:val="32"/>
          <w:szCs w:val="32"/>
          <w:u w:val="single"/>
          <w:lang w:val="en-US" w:eastAsia="zh-CN"/>
        </w:rPr>
        <w:t>2.81</w:t>
      </w:r>
      <w:r>
        <w:rPr>
          <w:rFonts w:hint="eastAsia" w:ascii="仿宋_GB2312" w:eastAsia="仿宋_GB2312"/>
          <w:sz w:val="32"/>
          <w:szCs w:val="32"/>
        </w:rPr>
        <w:t>万元，增长</w:t>
      </w:r>
      <w:r>
        <w:rPr>
          <w:rFonts w:hint="eastAsia" w:ascii="仿宋_GB2312" w:eastAsia="仿宋_GB2312"/>
          <w:sz w:val="32"/>
          <w:szCs w:val="32"/>
          <w:u w:val="single"/>
          <w:lang w:val="en-US" w:eastAsia="zh-CN"/>
        </w:rPr>
        <w:t>15.92</w:t>
      </w:r>
      <w:r>
        <w:rPr>
          <w:rFonts w:hint="eastAsia" w:ascii="仿宋_GB2312" w:hAnsi="仿宋_GB2312" w:eastAsia="仿宋_GB2312"/>
          <w:sz w:val="32"/>
          <w:szCs w:val="32"/>
        </w:rPr>
        <w:t>%</w:t>
      </w:r>
      <w:r>
        <w:rPr>
          <w:rFonts w:hint="eastAsia" w:ascii="仿宋_GB2312" w:eastAsia="仿宋_GB2312"/>
          <w:sz w:val="32"/>
          <w:szCs w:val="32"/>
        </w:rPr>
        <w:t>。变动原因：</w:t>
      </w:r>
      <w:r>
        <w:rPr>
          <w:rFonts w:hint="eastAsia" w:ascii="仿宋_GB2312" w:eastAsia="仿宋_GB2312"/>
          <w:sz w:val="32"/>
          <w:szCs w:val="32"/>
          <w:lang w:val="en-US" w:eastAsia="zh-CN"/>
        </w:rPr>
        <w:t>本年职工人数增加，</w:t>
      </w:r>
      <w:r>
        <w:rPr>
          <w:rFonts w:hint="eastAsia" w:ascii="仿宋_GB2312" w:hAnsi="仿宋_GB2312" w:eastAsia="仿宋_GB2312"/>
          <w:sz w:val="32"/>
          <w:szCs w:val="32"/>
        </w:rPr>
        <w:t>年度内正常增资，职业年金缴费增加</w:t>
      </w:r>
      <w:r>
        <w:rPr>
          <w:rFonts w:hint="eastAsia" w:ascii="仿宋_GB2312" w:eastAsia="仿宋_GB2312"/>
          <w:sz w:val="32"/>
          <w:szCs w:val="32"/>
        </w:rPr>
        <w:t>。</w:t>
      </w:r>
    </w:p>
    <w:p w14:paraId="2B8277BA">
      <w:pPr>
        <w:pStyle w:val="10"/>
        <w:spacing w:after="0" w:line="600" w:lineRule="exact"/>
        <w:ind w:firstLine="640"/>
        <w:rPr>
          <w:rFonts w:ascii="仿宋_GB2312" w:eastAsia="仿宋_GB2312"/>
          <w:sz w:val="32"/>
          <w:szCs w:val="32"/>
        </w:rPr>
      </w:pPr>
      <w:r>
        <w:rPr>
          <w:rFonts w:hint="eastAsia" w:ascii="仿宋_GB2312" w:hAnsi="宋体" w:eastAsia="仿宋_GB2312" w:cs="仿宋"/>
          <w:sz w:val="32"/>
          <w:szCs w:val="32"/>
        </w:rPr>
        <w:t>4</w:t>
      </w:r>
      <w:r>
        <w:rPr>
          <w:rFonts w:hint="eastAsia" w:ascii="仿宋_GB2312" w:hAnsi="宋体" w:eastAsia="仿宋_GB2312" w:cs="宋体"/>
          <w:sz w:val="32"/>
          <w:szCs w:val="32"/>
        </w:rPr>
        <w:t>、其他社会保障和就业（款）其他社会保障和就业（项）。</w:t>
      </w:r>
      <w:r>
        <w:rPr>
          <w:rFonts w:hint="eastAsia" w:ascii="仿宋_GB2312" w:eastAsia="仿宋_GB2312"/>
          <w:sz w:val="32"/>
          <w:szCs w:val="32"/>
        </w:rPr>
        <w:t>年初预算</w:t>
      </w:r>
      <w:r>
        <w:rPr>
          <w:rFonts w:hint="eastAsia" w:ascii="仿宋_GB2312" w:eastAsia="仿宋_GB2312"/>
          <w:sz w:val="32"/>
          <w:szCs w:val="32"/>
          <w:u w:val="single"/>
        </w:rPr>
        <w:t>0.5</w:t>
      </w:r>
      <w:r>
        <w:rPr>
          <w:rFonts w:hint="eastAsia" w:ascii="仿宋_GB2312" w:eastAsia="仿宋_GB2312"/>
          <w:sz w:val="32"/>
          <w:szCs w:val="32"/>
          <w:u w:val="single"/>
          <w:lang w:val="en-US" w:eastAsia="zh-CN"/>
        </w:rPr>
        <w:t>9</w:t>
      </w:r>
      <w:r>
        <w:rPr>
          <w:rFonts w:hint="eastAsia" w:ascii="仿宋_GB2312" w:eastAsia="仿宋_GB2312"/>
          <w:sz w:val="32"/>
          <w:szCs w:val="32"/>
        </w:rPr>
        <w:t>万元，与上年相比增加</w:t>
      </w:r>
      <w:r>
        <w:rPr>
          <w:rFonts w:hint="eastAsia" w:ascii="仿宋_GB2312" w:eastAsia="仿宋_GB2312"/>
          <w:sz w:val="32"/>
          <w:szCs w:val="32"/>
          <w:u w:val="single"/>
          <w:lang w:val="en-US" w:eastAsia="zh-CN"/>
        </w:rPr>
        <w:t>0.07</w:t>
      </w:r>
      <w:r>
        <w:rPr>
          <w:rFonts w:hint="eastAsia" w:ascii="仿宋_GB2312" w:eastAsia="仿宋_GB2312"/>
          <w:sz w:val="32"/>
          <w:szCs w:val="32"/>
        </w:rPr>
        <w:t>万元，增长</w:t>
      </w:r>
      <w:r>
        <w:rPr>
          <w:rFonts w:hint="eastAsia" w:ascii="仿宋_GB2312" w:eastAsia="仿宋_GB2312"/>
          <w:sz w:val="32"/>
          <w:szCs w:val="32"/>
          <w:u w:val="single"/>
          <w:lang w:val="en-US" w:eastAsia="zh-CN"/>
        </w:rPr>
        <w:t>13.46</w:t>
      </w:r>
      <w:r>
        <w:rPr>
          <w:rFonts w:hint="eastAsia" w:ascii="仿宋_GB2312" w:hAnsi="仿宋_GB2312" w:eastAsia="仿宋_GB2312"/>
          <w:sz w:val="32"/>
          <w:szCs w:val="32"/>
        </w:rPr>
        <w:t>%</w:t>
      </w:r>
      <w:r>
        <w:rPr>
          <w:rFonts w:hint="eastAsia" w:ascii="仿宋_GB2312" w:eastAsia="仿宋_GB2312"/>
          <w:sz w:val="32"/>
          <w:szCs w:val="32"/>
        </w:rPr>
        <w:t>。变动原因：</w:t>
      </w:r>
      <w:r>
        <w:rPr>
          <w:rFonts w:hint="eastAsia" w:ascii="仿宋_GB2312" w:eastAsia="仿宋_GB2312"/>
          <w:sz w:val="32"/>
          <w:szCs w:val="32"/>
          <w:lang w:val="en-US" w:eastAsia="zh-CN"/>
        </w:rPr>
        <w:t>本年职工人数增加，</w:t>
      </w:r>
      <w:r>
        <w:rPr>
          <w:rFonts w:hint="eastAsia" w:ascii="仿宋_GB2312" w:hAnsi="仿宋_GB2312" w:eastAsia="仿宋_GB2312"/>
          <w:sz w:val="32"/>
          <w:szCs w:val="32"/>
        </w:rPr>
        <w:t>年度内正常增资</w:t>
      </w:r>
      <w:r>
        <w:rPr>
          <w:rFonts w:hint="eastAsia" w:ascii="仿宋_GB2312" w:eastAsia="仿宋_GB2312"/>
          <w:sz w:val="32"/>
          <w:szCs w:val="32"/>
        </w:rPr>
        <w:t>。</w:t>
      </w:r>
    </w:p>
    <w:p w14:paraId="78B68C76">
      <w:pPr>
        <w:pStyle w:val="10"/>
        <w:spacing w:after="0" w:line="600" w:lineRule="exact"/>
        <w:ind w:firstLine="640"/>
        <w:rPr>
          <w:rFonts w:ascii="楷体" w:hAnsi="楷体" w:eastAsia="楷体"/>
          <w:b/>
          <w:sz w:val="32"/>
          <w:szCs w:val="32"/>
        </w:rPr>
      </w:pPr>
      <w:r>
        <w:rPr>
          <w:rFonts w:hint="eastAsia" w:ascii="楷体" w:hAnsi="楷体" w:eastAsia="楷体"/>
          <w:b/>
          <w:sz w:val="32"/>
          <w:szCs w:val="32"/>
        </w:rPr>
        <w:t>（</w:t>
      </w:r>
      <w:r>
        <w:rPr>
          <w:rFonts w:hint="eastAsia" w:ascii="楷体" w:hAnsi="楷体" w:eastAsia="楷体"/>
          <w:b/>
          <w:sz w:val="32"/>
          <w:szCs w:val="32"/>
          <w:lang w:val="en-US" w:eastAsia="zh-CN"/>
        </w:rPr>
        <w:t>三</w:t>
      </w:r>
      <w:r>
        <w:rPr>
          <w:rFonts w:hint="eastAsia" w:ascii="楷体" w:hAnsi="楷体" w:eastAsia="楷体"/>
          <w:b/>
          <w:sz w:val="32"/>
          <w:szCs w:val="32"/>
        </w:rPr>
        <w:t>）卫生健康（类）</w:t>
      </w:r>
    </w:p>
    <w:p w14:paraId="45DC05BE">
      <w:pPr>
        <w:pStyle w:val="10"/>
        <w:spacing w:after="0" w:line="600" w:lineRule="exact"/>
        <w:ind w:firstLine="640" w:firstLineChars="200"/>
        <w:rPr>
          <w:rFonts w:ascii="仿宋_GB2312" w:eastAsia="仿宋_GB2312"/>
          <w:sz w:val="32"/>
          <w:szCs w:val="32"/>
        </w:rPr>
      </w:pPr>
      <w:r>
        <w:rPr>
          <w:rFonts w:hint="eastAsia" w:ascii="仿宋_GB2312" w:eastAsia="仿宋_GB2312"/>
          <w:sz w:val="32"/>
          <w:szCs w:val="32"/>
        </w:rPr>
        <w:t>卫生健康类年初预算数为</w:t>
      </w:r>
      <w:r>
        <w:rPr>
          <w:rFonts w:hint="eastAsia" w:ascii="仿宋_GB2312" w:eastAsia="仿宋_GB2312"/>
          <w:sz w:val="32"/>
          <w:szCs w:val="32"/>
          <w:u w:val="single"/>
          <w:lang w:val="en-US" w:eastAsia="zh-CN"/>
        </w:rPr>
        <w:t>1200.89</w:t>
      </w:r>
      <w:r>
        <w:rPr>
          <w:rFonts w:hint="eastAsia" w:ascii="仿宋_GB2312" w:eastAsia="仿宋_GB2312"/>
          <w:sz w:val="32"/>
          <w:szCs w:val="32"/>
        </w:rPr>
        <w:t>万元，与上年相比增加</w:t>
      </w:r>
      <w:r>
        <w:rPr>
          <w:rFonts w:hint="eastAsia" w:ascii="仿宋_GB2312" w:eastAsia="仿宋_GB2312"/>
          <w:sz w:val="32"/>
          <w:szCs w:val="32"/>
          <w:u w:val="single"/>
          <w:lang w:val="en-US" w:eastAsia="zh-CN"/>
        </w:rPr>
        <w:t>832.85</w:t>
      </w:r>
      <w:r>
        <w:rPr>
          <w:rFonts w:hint="eastAsia" w:ascii="仿宋_GB2312" w:eastAsia="仿宋_GB2312"/>
          <w:sz w:val="32"/>
          <w:szCs w:val="32"/>
        </w:rPr>
        <w:t>万元。其中：</w:t>
      </w:r>
    </w:p>
    <w:p w14:paraId="46812D47">
      <w:pPr>
        <w:pStyle w:val="10"/>
        <w:spacing w:after="0" w:line="600" w:lineRule="exact"/>
        <w:ind w:left="640"/>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1、公立医院（款）其他公立医院支出（项）。</w:t>
      </w:r>
      <w:r>
        <w:rPr>
          <w:rFonts w:hint="eastAsia" w:ascii="仿宋_GB2312" w:eastAsia="仿宋_GB2312"/>
          <w:sz w:val="32"/>
          <w:szCs w:val="32"/>
        </w:rPr>
        <w:t>年初预算</w:t>
      </w:r>
      <w:r>
        <w:rPr>
          <w:rFonts w:hint="eastAsia" w:ascii="仿宋_GB2312" w:eastAsia="仿宋_GB2312"/>
          <w:sz w:val="32"/>
          <w:szCs w:val="32"/>
          <w:u w:val="single"/>
          <w:lang w:val="en-US" w:eastAsia="zh-CN"/>
        </w:rPr>
        <w:t>800</w:t>
      </w:r>
      <w:r>
        <w:rPr>
          <w:rFonts w:hint="eastAsia" w:ascii="仿宋_GB2312" w:eastAsia="仿宋_GB2312"/>
          <w:sz w:val="32"/>
          <w:szCs w:val="32"/>
        </w:rPr>
        <w:t>万元，与上年相比增加</w:t>
      </w:r>
      <w:r>
        <w:rPr>
          <w:rFonts w:hint="eastAsia" w:ascii="仿宋_GB2312" w:eastAsia="仿宋_GB2312"/>
          <w:sz w:val="32"/>
          <w:szCs w:val="32"/>
          <w:u w:val="single"/>
          <w:lang w:val="en-US" w:eastAsia="zh-CN"/>
        </w:rPr>
        <w:t>800</w:t>
      </w:r>
      <w:r>
        <w:rPr>
          <w:rFonts w:hint="eastAsia" w:ascii="仿宋_GB2312" w:eastAsia="仿宋_GB2312"/>
          <w:sz w:val="32"/>
          <w:szCs w:val="32"/>
        </w:rPr>
        <w:t>万元，增长</w:t>
      </w:r>
      <w:r>
        <w:rPr>
          <w:rFonts w:hint="eastAsia" w:ascii="仿宋_GB2312" w:eastAsia="仿宋_GB2312"/>
          <w:sz w:val="32"/>
          <w:szCs w:val="32"/>
          <w:u w:val="single"/>
          <w:lang w:val="en-US" w:eastAsia="zh-CN"/>
        </w:rPr>
        <w:t>100</w:t>
      </w:r>
      <w:r>
        <w:rPr>
          <w:rFonts w:hint="eastAsia" w:ascii="仿宋_GB2312" w:hAnsi="仿宋_GB2312" w:eastAsia="仿宋_GB2312"/>
          <w:sz w:val="32"/>
          <w:szCs w:val="32"/>
        </w:rPr>
        <w:t>%</w:t>
      </w:r>
      <w:r>
        <w:rPr>
          <w:rFonts w:hint="eastAsia" w:ascii="仿宋_GB2312" w:eastAsia="仿宋_GB2312"/>
          <w:sz w:val="32"/>
          <w:szCs w:val="32"/>
        </w:rPr>
        <w:t>。变动原因：</w:t>
      </w:r>
      <w:r>
        <w:rPr>
          <w:rFonts w:hint="eastAsia" w:ascii="仿宋_GB2312" w:hAnsi="仿宋_GB2312" w:eastAsia="仿宋_GB2312"/>
          <w:sz w:val="32"/>
          <w:szCs w:val="32"/>
          <w:lang w:val="en-US" w:eastAsia="zh-CN"/>
        </w:rPr>
        <w:t>本年新增项目。</w:t>
      </w:r>
    </w:p>
    <w:p w14:paraId="3F72F4B3">
      <w:pPr>
        <w:pStyle w:val="10"/>
        <w:spacing w:after="0" w:line="600" w:lineRule="exact"/>
        <w:ind w:left="640"/>
        <w:rPr>
          <w:rFonts w:hint="eastAsia" w:ascii="仿宋_GB2312" w:hAnsi="仿宋_GB2312" w:eastAsia="仿宋_GB2312"/>
          <w:sz w:val="32"/>
          <w:szCs w:val="32"/>
        </w:rPr>
      </w:pP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rPr>
        <w:t>、公共卫生（款）采供血机构（项）。</w:t>
      </w:r>
      <w:r>
        <w:rPr>
          <w:rFonts w:hint="eastAsia" w:ascii="仿宋_GB2312" w:eastAsia="仿宋_GB2312"/>
          <w:sz w:val="32"/>
          <w:szCs w:val="32"/>
        </w:rPr>
        <w:t>年初预算</w:t>
      </w:r>
      <w:r>
        <w:rPr>
          <w:rFonts w:hint="eastAsia" w:ascii="仿宋_GB2312" w:eastAsia="仿宋_GB2312"/>
          <w:sz w:val="32"/>
          <w:szCs w:val="32"/>
          <w:u w:val="single"/>
          <w:lang w:val="en-US" w:eastAsia="zh-CN"/>
        </w:rPr>
        <w:t>320.98</w:t>
      </w:r>
      <w:r>
        <w:rPr>
          <w:rFonts w:hint="eastAsia" w:ascii="仿宋_GB2312" w:eastAsia="仿宋_GB2312"/>
          <w:sz w:val="32"/>
          <w:szCs w:val="32"/>
        </w:rPr>
        <w:t>万元，与上年相比增加</w:t>
      </w:r>
      <w:r>
        <w:rPr>
          <w:rFonts w:hint="eastAsia" w:ascii="仿宋_GB2312" w:eastAsia="仿宋_GB2312"/>
          <w:sz w:val="32"/>
          <w:szCs w:val="32"/>
          <w:u w:val="single"/>
          <w:lang w:val="en-US" w:eastAsia="zh-CN"/>
        </w:rPr>
        <w:t>31.14</w:t>
      </w:r>
      <w:r>
        <w:rPr>
          <w:rFonts w:hint="eastAsia" w:ascii="仿宋_GB2312" w:eastAsia="仿宋_GB2312"/>
          <w:sz w:val="32"/>
          <w:szCs w:val="32"/>
        </w:rPr>
        <w:t>万元，增长</w:t>
      </w:r>
      <w:r>
        <w:rPr>
          <w:rFonts w:hint="eastAsia" w:ascii="仿宋_GB2312" w:eastAsia="仿宋_GB2312"/>
          <w:sz w:val="32"/>
          <w:szCs w:val="32"/>
          <w:u w:val="single"/>
          <w:lang w:val="en-US" w:eastAsia="zh-CN"/>
        </w:rPr>
        <w:t>10.74</w:t>
      </w:r>
      <w:r>
        <w:rPr>
          <w:rFonts w:hint="eastAsia" w:ascii="仿宋_GB2312" w:hAnsi="仿宋_GB2312" w:eastAsia="仿宋_GB2312"/>
          <w:sz w:val="32"/>
          <w:szCs w:val="32"/>
        </w:rPr>
        <w:t>%</w:t>
      </w:r>
      <w:r>
        <w:rPr>
          <w:rFonts w:hint="eastAsia" w:ascii="仿宋_GB2312" w:eastAsia="仿宋_GB2312"/>
          <w:sz w:val="32"/>
          <w:szCs w:val="32"/>
        </w:rPr>
        <w:t>。变动原因：</w:t>
      </w:r>
      <w:r>
        <w:rPr>
          <w:rFonts w:hint="eastAsia" w:ascii="仿宋_GB2312" w:eastAsia="仿宋_GB2312"/>
          <w:sz w:val="32"/>
          <w:szCs w:val="32"/>
          <w:lang w:val="en-US" w:eastAsia="zh-CN"/>
        </w:rPr>
        <w:t>本年职工增加，</w:t>
      </w:r>
      <w:r>
        <w:rPr>
          <w:rFonts w:hint="eastAsia" w:ascii="仿宋_GB2312" w:hAnsi="仿宋_GB2312" w:eastAsia="仿宋_GB2312"/>
          <w:sz w:val="32"/>
          <w:szCs w:val="32"/>
        </w:rPr>
        <w:t>年度内正常增资。</w:t>
      </w:r>
    </w:p>
    <w:p w14:paraId="6A96A89A">
      <w:pPr>
        <w:pStyle w:val="10"/>
        <w:spacing w:after="0" w:line="600" w:lineRule="exact"/>
        <w:ind w:left="640"/>
        <w:rPr>
          <w:rFonts w:ascii="仿宋_GB2312" w:hAnsi="仿宋_GB2312" w:eastAsia="仿宋_GB2312"/>
          <w:sz w:val="32"/>
          <w:szCs w:val="32"/>
        </w:rPr>
      </w:pP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、公共卫生（款）重大公共卫生服务（项）。年初预算</w:t>
      </w:r>
      <w:r>
        <w:rPr>
          <w:rFonts w:hint="eastAsia" w:ascii="仿宋_GB2312" w:hAnsi="宋体" w:eastAsia="仿宋_GB2312" w:cs="宋体"/>
          <w:sz w:val="32"/>
          <w:szCs w:val="32"/>
          <w:lang w:val="en-US" w:eastAsia="zh-CN"/>
        </w:rPr>
        <w:t>49</w:t>
      </w:r>
      <w:r>
        <w:rPr>
          <w:rFonts w:hint="eastAsia" w:ascii="仿宋_GB2312" w:hAnsi="宋体" w:eastAsia="仿宋_GB2312" w:cs="宋体"/>
          <w:sz w:val="32"/>
          <w:szCs w:val="32"/>
        </w:rPr>
        <w:t>万元，</w:t>
      </w:r>
      <w:r>
        <w:rPr>
          <w:rFonts w:hint="eastAsia" w:ascii="仿宋_GB2312" w:eastAsia="仿宋_GB2312"/>
          <w:sz w:val="32"/>
          <w:szCs w:val="32"/>
        </w:rPr>
        <w:t>与上年相比</w:t>
      </w:r>
      <w:r>
        <w:rPr>
          <w:rFonts w:hint="eastAsia" w:ascii="仿宋_GB2312" w:eastAsia="仿宋_GB2312"/>
          <w:sz w:val="32"/>
          <w:szCs w:val="32"/>
          <w:lang w:val="en-US" w:eastAsia="zh-CN"/>
        </w:rPr>
        <w:t>减少</w:t>
      </w:r>
      <w:r>
        <w:rPr>
          <w:rFonts w:hint="eastAsia" w:ascii="仿宋_GB2312" w:eastAsia="仿宋_GB2312"/>
          <w:sz w:val="32"/>
          <w:szCs w:val="32"/>
          <w:u w:val="single"/>
          <w:lang w:val="en-US" w:eastAsia="zh-CN"/>
        </w:rPr>
        <w:t>2</w:t>
      </w:r>
      <w:r>
        <w:rPr>
          <w:rFonts w:hint="eastAsia" w:ascii="仿宋_GB2312" w:eastAsia="仿宋_GB2312"/>
          <w:sz w:val="32"/>
          <w:szCs w:val="32"/>
        </w:rPr>
        <w:t>万元，</w:t>
      </w:r>
      <w:r>
        <w:rPr>
          <w:rFonts w:hint="eastAsia" w:ascii="仿宋_GB2312" w:eastAsia="仿宋_GB2312"/>
          <w:sz w:val="32"/>
          <w:szCs w:val="32"/>
          <w:lang w:val="en-US" w:eastAsia="zh-CN"/>
        </w:rPr>
        <w:t>减少</w:t>
      </w:r>
      <w:r>
        <w:rPr>
          <w:rFonts w:hint="eastAsia" w:ascii="仿宋_GB2312" w:eastAsia="仿宋_GB2312"/>
          <w:sz w:val="32"/>
          <w:szCs w:val="32"/>
          <w:u w:val="single"/>
          <w:lang w:val="en-US" w:eastAsia="zh-CN"/>
        </w:rPr>
        <w:t>3.9</w:t>
      </w:r>
      <w:r>
        <w:rPr>
          <w:rFonts w:hint="eastAsia" w:ascii="仿宋_GB2312" w:hAnsi="仿宋_GB2312" w:eastAsia="仿宋_GB2312"/>
          <w:sz w:val="32"/>
          <w:szCs w:val="32"/>
        </w:rPr>
        <w:t>%</w:t>
      </w:r>
      <w:r>
        <w:rPr>
          <w:rFonts w:hint="eastAsia" w:ascii="仿宋_GB2312" w:eastAsia="仿宋_GB2312"/>
          <w:sz w:val="32"/>
          <w:szCs w:val="32"/>
        </w:rPr>
        <w:t>。变动原因：</w:t>
      </w:r>
      <w:r>
        <w:rPr>
          <w:rFonts w:hint="eastAsia" w:ascii="仿宋_GB2312" w:eastAsia="仿宋_GB2312"/>
          <w:sz w:val="32"/>
          <w:szCs w:val="32"/>
          <w:lang w:val="en-US" w:eastAsia="zh-CN"/>
        </w:rPr>
        <w:t>根据上级下达文件做预算</w:t>
      </w:r>
      <w:r>
        <w:rPr>
          <w:rFonts w:hint="eastAsia" w:ascii="仿宋_GB2312" w:hAnsi="仿宋_GB2312" w:eastAsia="仿宋_GB2312"/>
          <w:sz w:val="32"/>
          <w:szCs w:val="32"/>
        </w:rPr>
        <w:t>。</w:t>
      </w:r>
    </w:p>
    <w:p w14:paraId="627F4680">
      <w:pPr>
        <w:pStyle w:val="10"/>
        <w:spacing w:after="0" w:line="600" w:lineRule="exact"/>
        <w:ind w:firstLine="640"/>
        <w:rPr>
          <w:rFonts w:hint="eastAsia" w:ascii="仿宋_GB2312" w:hAnsi="仿宋_GB2312" w:eastAsia="仿宋_GB2312"/>
          <w:sz w:val="32"/>
          <w:szCs w:val="32"/>
        </w:rPr>
      </w:pPr>
      <w:r>
        <w:rPr>
          <w:rFonts w:hint="eastAsia" w:ascii="仿宋_GB2312" w:hAnsi="宋体" w:eastAsia="仿宋_GB2312" w:cs="仿宋"/>
          <w:sz w:val="32"/>
          <w:szCs w:val="32"/>
          <w:lang w:val="en-US" w:eastAsia="zh-CN"/>
        </w:rPr>
        <w:t>4</w:t>
      </w:r>
      <w:r>
        <w:rPr>
          <w:rFonts w:hint="eastAsia" w:ascii="仿宋_GB2312" w:hAnsi="宋体" w:eastAsia="仿宋_GB2312" w:cs="宋体"/>
          <w:sz w:val="32"/>
          <w:szCs w:val="32"/>
        </w:rPr>
        <w:t>、行政事业单位医疗（款）事业单位医疗（项）。</w:t>
      </w:r>
      <w:r>
        <w:rPr>
          <w:rFonts w:hint="eastAsia" w:ascii="仿宋_GB2312" w:eastAsia="仿宋_GB2312"/>
          <w:sz w:val="32"/>
          <w:szCs w:val="32"/>
        </w:rPr>
        <w:t>年初预算</w:t>
      </w:r>
      <w:r>
        <w:rPr>
          <w:rFonts w:hint="eastAsia" w:ascii="仿宋_GB2312" w:eastAsia="仿宋_GB2312"/>
          <w:sz w:val="32"/>
          <w:szCs w:val="32"/>
          <w:u w:val="single"/>
          <w:lang w:val="en-US" w:eastAsia="zh-CN"/>
        </w:rPr>
        <w:t>25.69</w:t>
      </w:r>
      <w:r>
        <w:rPr>
          <w:rFonts w:hint="eastAsia" w:ascii="仿宋_GB2312" w:eastAsia="仿宋_GB2312"/>
          <w:sz w:val="32"/>
          <w:szCs w:val="32"/>
        </w:rPr>
        <w:t>万元，与上年相比</w:t>
      </w:r>
      <w:r>
        <w:rPr>
          <w:rFonts w:hint="eastAsia" w:ascii="仿宋_GB2312" w:eastAsia="仿宋_GB2312"/>
          <w:sz w:val="32"/>
          <w:szCs w:val="32"/>
          <w:lang w:val="en-US" w:eastAsia="zh-CN"/>
        </w:rPr>
        <w:t>增加3.19</w:t>
      </w:r>
      <w:r>
        <w:rPr>
          <w:rFonts w:hint="eastAsia" w:ascii="仿宋_GB2312" w:eastAsia="仿宋_GB2312"/>
          <w:sz w:val="32"/>
          <w:szCs w:val="32"/>
        </w:rPr>
        <w:t>万元，</w:t>
      </w:r>
      <w:r>
        <w:rPr>
          <w:rFonts w:hint="eastAsia" w:ascii="仿宋_GB2312" w:eastAsia="仿宋_GB2312"/>
          <w:sz w:val="32"/>
          <w:szCs w:val="32"/>
          <w:lang w:val="en-US" w:eastAsia="zh-CN"/>
        </w:rPr>
        <w:t>增加</w:t>
      </w:r>
      <w:r>
        <w:rPr>
          <w:rFonts w:hint="eastAsia" w:ascii="仿宋_GB2312" w:eastAsia="仿宋_GB2312"/>
          <w:sz w:val="32"/>
          <w:szCs w:val="32"/>
          <w:u w:val="single"/>
          <w:lang w:val="en-US" w:eastAsia="zh-CN"/>
        </w:rPr>
        <w:t>14.18</w:t>
      </w:r>
      <w:r>
        <w:rPr>
          <w:rFonts w:hint="eastAsia" w:ascii="仿宋_GB2312" w:hAnsi="仿宋_GB2312" w:eastAsia="仿宋_GB2312"/>
          <w:sz w:val="32"/>
          <w:szCs w:val="32"/>
        </w:rPr>
        <w:t>%</w:t>
      </w:r>
      <w:r>
        <w:rPr>
          <w:rFonts w:hint="eastAsia" w:ascii="仿宋_GB2312" w:eastAsia="仿宋_GB2312"/>
          <w:sz w:val="32"/>
          <w:szCs w:val="32"/>
        </w:rPr>
        <w:t>。变动原因：</w:t>
      </w:r>
      <w:r>
        <w:rPr>
          <w:rFonts w:hint="eastAsia" w:ascii="仿宋_GB2312" w:eastAsia="仿宋_GB2312"/>
          <w:sz w:val="32"/>
          <w:szCs w:val="32"/>
          <w:lang w:val="en-US" w:eastAsia="zh-CN"/>
        </w:rPr>
        <w:t>本年职工增加，</w:t>
      </w:r>
      <w:r>
        <w:rPr>
          <w:rFonts w:hint="eastAsia" w:ascii="仿宋_GB2312" w:hAnsi="仿宋_GB2312" w:eastAsia="仿宋_GB2312"/>
          <w:sz w:val="32"/>
          <w:szCs w:val="32"/>
        </w:rPr>
        <w:t>年度内正常增资。</w:t>
      </w:r>
    </w:p>
    <w:p w14:paraId="3E4034AA">
      <w:pPr>
        <w:pStyle w:val="10"/>
        <w:spacing w:after="0" w:line="600" w:lineRule="exact"/>
        <w:ind w:firstLine="640"/>
        <w:rPr>
          <w:rFonts w:ascii="仿宋_GB2312" w:hAnsi="仿宋_GB2312" w:eastAsia="仿宋_GB2312"/>
          <w:sz w:val="32"/>
          <w:szCs w:val="32"/>
        </w:rPr>
      </w:pPr>
      <w:r>
        <w:rPr>
          <w:rFonts w:hint="eastAsia" w:ascii="仿宋_GB2312" w:hAnsi="宋体" w:eastAsia="仿宋_GB2312" w:cs="仿宋"/>
          <w:sz w:val="32"/>
          <w:szCs w:val="32"/>
          <w:lang w:val="en-US" w:eastAsia="zh-CN"/>
        </w:rPr>
        <w:t>5</w:t>
      </w:r>
      <w:r>
        <w:rPr>
          <w:rFonts w:hint="eastAsia" w:ascii="仿宋_GB2312" w:hAnsi="宋体" w:eastAsia="仿宋_GB2312" w:cs="宋体"/>
          <w:sz w:val="32"/>
          <w:szCs w:val="32"/>
        </w:rPr>
        <w:t>、行政事业单位医疗（款）公务员医疗补助（项）。</w:t>
      </w:r>
      <w:r>
        <w:rPr>
          <w:rFonts w:hint="eastAsia" w:ascii="仿宋_GB2312" w:eastAsia="仿宋_GB2312"/>
          <w:sz w:val="32"/>
          <w:szCs w:val="32"/>
        </w:rPr>
        <w:t>年初预算</w:t>
      </w:r>
      <w:r>
        <w:rPr>
          <w:rFonts w:hint="eastAsia" w:ascii="仿宋_GB2312" w:eastAsia="仿宋_GB2312"/>
          <w:sz w:val="32"/>
          <w:szCs w:val="32"/>
          <w:u w:val="single"/>
          <w:lang w:val="en-US" w:eastAsia="zh-CN"/>
        </w:rPr>
        <w:t>5.22</w:t>
      </w:r>
      <w:r>
        <w:rPr>
          <w:rFonts w:hint="eastAsia" w:ascii="仿宋_GB2312" w:eastAsia="仿宋_GB2312"/>
          <w:sz w:val="32"/>
          <w:szCs w:val="32"/>
        </w:rPr>
        <w:t>万元，与上年相比增加</w:t>
      </w:r>
      <w:r>
        <w:rPr>
          <w:rFonts w:hint="eastAsia" w:ascii="仿宋_GB2312" w:eastAsia="仿宋_GB2312"/>
          <w:sz w:val="32"/>
          <w:szCs w:val="32"/>
          <w:u w:val="single"/>
          <w:lang w:val="en-US" w:eastAsia="zh-CN"/>
        </w:rPr>
        <w:t>0.52</w:t>
      </w:r>
      <w:r>
        <w:rPr>
          <w:rFonts w:hint="eastAsia" w:ascii="仿宋_GB2312" w:eastAsia="仿宋_GB2312"/>
          <w:sz w:val="32"/>
          <w:szCs w:val="32"/>
        </w:rPr>
        <w:t>万元，增长</w:t>
      </w:r>
      <w:r>
        <w:rPr>
          <w:rFonts w:hint="eastAsia" w:ascii="仿宋_GB2312" w:eastAsia="仿宋_GB2312"/>
          <w:sz w:val="32"/>
          <w:szCs w:val="32"/>
          <w:u w:val="single"/>
          <w:lang w:val="en-US" w:eastAsia="zh-CN"/>
        </w:rPr>
        <w:t>11.06</w:t>
      </w:r>
      <w:r>
        <w:rPr>
          <w:rFonts w:hint="eastAsia" w:ascii="仿宋_GB2312" w:hAnsi="仿宋_GB2312" w:eastAsia="仿宋_GB2312"/>
          <w:sz w:val="32"/>
          <w:szCs w:val="32"/>
        </w:rPr>
        <w:t>%</w:t>
      </w:r>
      <w:r>
        <w:rPr>
          <w:rFonts w:hint="eastAsia" w:ascii="仿宋_GB2312" w:eastAsia="仿宋_GB2312"/>
          <w:sz w:val="32"/>
          <w:szCs w:val="32"/>
        </w:rPr>
        <w:t>。变动原因：</w:t>
      </w:r>
      <w:r>
        <w:rPr>
          <w:rFonts w:hint="eastAsia" w:ascii="仿宋_GB2312" w:eastAsia="仿宋_GB2312"/>
          <w:sz w:val="32"/>
          <w:szCs w:val="32"/>
          <w:lang w:val="en-US" w:eastAsia="zh-CN"/>
        </w:rPr>
        <w:t>本年职工增加，</w:t>
      </w:r>
      <w:r>
        <w:rPr>
          <w:rFonts w:hint="eastAsia" w:ascii="仿宋_GB2312" w:hAnsi="仿宋_GB2312" w:eastAsia="仿宋_GB2312"/>
          <w:sz w:val="32"/>
          <w:szCs w:val="32"/>
        </w:rPr>
        <w:t>年度内正常增资。</w:t>
      </w:r>
    </w:p>
    <w:p w14:paraId="7553DE49">
      <w:pPr>
        <w:pStyle w:val="10"/>
        <w:spacing w:after="0" w:line="600" w:lineRule="exact"/>
        <w:ind w:firstLine="643" w:firstLineChars="200"/>
        <w:rPr>
          <w:rFonts w:ascii="楷体" w:hAnsi="楷体" w:eastAsia="楷体"/>
          <w:b/>
          <w:sz w:val="32"/>
          <w:szCs w:val="32"/>
        </w:rPr>
      </w:pPr>
      <w:r>
        <w:rPr>
          <w:rFonts w:hint="eastAsia" w:ascii="楷体" w:hAnsi="楷体" w:eastAsia="楷体"/>
          <w:b/>
          <w:sz w:val="32"/>
          <w:szCs w:val="32"/>
        </w:rPr>
        <w:t>（三）住房保障（类）</w:t>
      </w:r>
    </w:p>
    <w:p w14:paraId="11366216">
      <w:pPr>
        <w:pStyle w:val="10"/>
        <w:spacing w:after="0" w:line="600" w:lineRule="exact"/>
        <w:ind w:firstLine="640" w:firstLineChars="200"/>
        <w:rPr>
          <w:rFonts w:ascii="仿宋_GB2312" w:eastAsia="仿宋_GB2312"/>
          <w:sz w:val="32"/>
          <w:szCs w:val="32"/>
        </w:rPr>
      </w:pPr>
      <w:r>
        <w:rPr>
          <w:rFonts w:hint="eastAsia" w:ascii="仿宋_GB2312" w:eastAsia="仿宋_GB2312"/>
          <w:sz w:val="32"/>
          <w:szCs w:val="32"/>
        </w:rPr>
        <w:t>住房保障类年初预算数为</w:t>
      </w:r>
      <w:r>
        <w:rPr>
          <w:rFonts w:hint="eastAsia" w:ascii="仿宋_GB2312" w:eastAsia="仿宋_GB2312"/>
          <w:sz w:val="32"/>
          <w:szCs w:val="32"/>
          <w:u w:val="single"/>
          <w:lang w:val="en-US" w:eastAsia="zh-CN"/>
        </w:rPr>
        <w:t>38.39</w:t>
      </w:r>
      <w:r>
        <w:rPr>
          <w:rFonts w:hint="eastAsia" w:ascii="仿宋_GB2312" w:eastAsia="仿宋_GB2312"/>
          <w:sz w:val="32"/>
          <w:szCs w:val="32"/>
        </w:rPr>
        <w:t>万元，与上年相比增加</w:t>
      </w:r>
      <w:r>
        <w:rPr>
          <w:rFonts w:hint="eastAsia" w:ascii="仿宋_GB2312" w:eastAsia="仿宋_GB2312"/>
          <w:sz w:val="32"/>
          <w:szCs w:val="32"/>
          <w:u w:val="single"/>
          <w:lang w:val="en-US" w:eastAsia="zh-CN"/>
        </w:rPr>
        <w:t>3.71</w:t>
      </w:r>
      <w:r>
        <w:rPr>
          <w:rFonts w:hint="eastAsia" w:ascii="仿宋_GB2312" w:eastAsia="仿宋_GB2312"/>
          <w:sz w:val="32"/>
          <w:szCs w:val="32"/>
        </w:rPr>
        <w:t>万元。其中：</w:t>
      </w:r>
    </w:p>
    <w:p w14:paraId="3D5C4B8F">
      <w:pPr>
        <w:pStyle w:val="10"/>
        <w:spacing w:after="0" w:line="600" w:lineRule="exact"/>
        <w:ind w:firstLine="640"/>
        <w:rPr>
          <w:rFonts w:hint="eastAsia" w:eastAsia="黑体" w:cs="黑体"/>
          <w:sz w:val="32"/>
          <w:szCs w:val="36"/>
        </w:rPr>
      </w:pPr>
      <w:r>
        <w:rPr>
          <w:rFonts w:hint="eastAsia" w:ascii="仿宋_GB2312" w:hAnsi="宋体" w:eastAsia="仿宋_GB2312" w:cs="宋体"/>
          <w:sz w:val="32"/>
          <w:szCs w:val="32"/>
        </w:rPr>
        <w:t>住房改革（款）住房公积金（项）。</w:t>
      </w:r>
      <w:r>
        <w:rPr>
          <w:rFonts w:hint="eastAsia" w:ascii="仿宋_GB2312" w:eastAsia="仿宋_GB2312"/>
          <w:sz w:val="32"/>
          <w:szCs w:val="32"/>
        </w:rPr>
        <w:t>年初预算</w:t>
      </w:r>
      <w:r>
        <w:rPr>
          <w:rFonts w:hint="eastAsia" w:ascii="仿宋_GB2312" w:eastAsia="仿宋_GB2312"/>
          <w:sz w:val="32"/>
          <w:szCs w:val="32"/>
          <w:u w:val="single"/>
          <w:lang w:val="en-US" w:eastAsia="zh-CN"/>
        </w:rPr>
        <w:t>38.39</w:t>
      </w:r>
      <w:r>
        <w:rPr>
          <w:rFonts w:hint="eastAsia" w:ascii="仿宋_GB2312" w:eastAsia="仿宋_GB2312"/>
          <w:sz w:val="32"/>
          <w:szCs w:val="32"/>
        </w:rPr>
        <w:t>万元，与上年相比增加</w:t>
      </w:r>
      <w:r>
        <w:rPr>
          <w:rFonts w:hint="eastAsia" w:ascii="仿宋_GB2312" w:eastAsia="仿宋_GB2312"/>
          <w:sz w:val="32"/>
          <w:szCs w:val="32"/>
          <w:u w:val="single"/>
          <w:lang w:val="en-US" w:eastAsia="zh-CN"/>
        </w:rPr>
        <w:t>3.71</w:t>
      </w:r>
      <w:r>
        <w:rPr>
          <w:rFonts w:hint="eastAsia" w:ascii="仿宋_GB2312" w:eastAsia="仿宋_GB2312"/>
          <w:sz w:val="32"/>
          <w:szCs w:val="32"/>
        </w:rPr>
        <w:t>万元，增长</w:t>
      </w:r>
      <w:r>
        <w:rPr>
          <w:rFonts w:hint="eastAsia" w:ascii="仿宋_GB2312" w:eastAsia="仿宋_GB2312"/>
          <w:sz w:val="32"/>
          <w:szCs w:val="32"/>
          <w:u w:val="single"/>
          <w:lang w:val="en-US" w:eastAsia="zh-CN"/>
        </w:rPr>
        <w:t>10.7</w:t>
      </w:r>
      <w:r>
        <w:rPr>
          <w:rFonts w:hint="eastAsia" w:ascii="仿宋_GB2312" w:hAnsi="仿宋_GB2312" w:eastAsia="仿宋_GB2312"/>
          <w:sz w:val="32"/>
          <w:szCs w:val="32"/>
        </w:rPr>
        <w:t>%</w:t>
      </w:r>
      <w:r>
        <w:rPr>
          <w:rFonts w:hint="eastAsia" w:ascii="仿宋_GB2312" w:eastAsia="仿宋_GB2312"/>
          <w:sz w:val="32"/>
          <w:szCs w:val="32"/>
        </w:rPr>
        <w:t>。变动原因：</w:t>
      </w:r>
      <w:r>
        <w:rPr>
          <w:rFonts w:hint="eastAsia" w:ascii="仿宋_GB2312" w:hAnsi="仿宋_GB2312" w:eastAsia="仿宋_GB2312"/>
          <w:sz w:val="32"/>
          <w:szCs w:val="32"/>
        </w:rPr>
        <w:t>年度内正常增资。</w:t>
      </w:r>
    </w:p>
    <w:p w14:paraId="052ACD17">
      <w:pPr>
        <w:spacing w:line="600" w:lineRule="exact"/>
        <w:ind w:firstLine="640" w:firstLineChars="200"/>
        <w:outlineLvl w:val="2"/>
        <w:rPr>
          <w:rFonts w:eastAsia="黑体" w:cs="黑体"/>
          <w:sz w:val="32"/>
          <w:szCs w:val="36"/>
        </w:rPr>
      </w:pPr>
      <w:r>
        <w:rPr>
          <w:rFonts w:hint="eastAsia" w:eastAsia="黑体" w:cs="黑体"/>
          <w:sz w:val="32"/>
          <w:szCs w:val="36"/>
        </w:rPr>
        <w:t>六、一般公共预算基本支出预算情况说明</w:t>
      </w:r>
    </w:p>
    <w:p w14:paraId="2EBCD64C">
      <w:pPr>
        <w:pStyle w:val="10"/>
        <w:tabs>
          <w:tab w:val="left" w:pos="2671"/>
          <w:tab w:val="left" w:pos="5000"/>
          <w:tab w:val="left" w:pos="6190"/>
        </w:tabs>
        <w:spacing w:after="0" w:line="600" w:lineRule="exact"/>
        <w:ind w:firstLine="640" w:firstLineChars="200"/>
        <w:rPr>
          <w:rFonts w:ascii="仿宋_GB2312" w:eastAsia="仿宋_GB2312" w:cs="仿宋"/>
          <w:sz w:val="32"/>
          <w:szCs w:val="32"/>
        </w:rPr>
      </w:pPr>
      <w:r>
        <w:rPr>
          <w:rFonts w:hint="eastAsia" w:ascii="仿宋_GB2312" w:hAnsi="仿宋_GB2312" w:eastAsia="仿宋_GB2312" w:cs="仿宋"/>
          <w:sz w:val="32"/>
          <w:szCs w:val="32"/>
          <w:u w:val="single"/>
        </w:rPr>
        <w:t>内蒙古自治区巴彦淖尔市中心血站</w:t>
      </w:r>
      <w:r>
        <w:rPr>
          <w:rFonts w:hint="eastAsia" w:ascii="仿宋_GB2312" w:hAnsi="仿宋_GB2312" w:eastAsia="仿宋_GB2312" w:cs="仿宋"/>
          <w:sz w:val="32"/>
          <w:szCs w:val="32"/>
        </w:rPr>
        <w:t>2</w:t>
      </w:r>
      <w:r>
        <w:rPr>
          <w:rFonts w:hint="eastAsia" w:ascii="仿宋_GB2312" w:hAnsi="宋体" w:eastAsia="仿宋_GB2312" w:cs="宋体"/>
          <w:sz w:val="32"/>
          <w:szCs w:val="32"/>
        </w:rPr>
        <w:t>02</w:t>
      </w:r>
      <w:r>
        <w:rPr>
          <w:rFonts w:hint="eastAsia" w:ascii="仿宋_GB2312" w:hAnsi="宋体" w:eastAsia="仿宋_GB2312" w:cs="宋体"/>
          <w:sz w:val="32"/>
          <w:szCs w:val="32"/>
          <w:lang w:val="en-US" w:eastAsia="zh-CN"/>
        </w:rPr>
        <w:t>6</w:t>
      </w:r>
      <w:r>
        <w:rPr>
          <w:rFonts w:hint="eastAsia" w:ascii="仿宋_GB2312" w:eastAsia="仿宋_GB2312" w:cs="仿宋"/>
          <w:sz w:val="32"/>
          <w:szCs w:val="32"/>
        </w:rPr>
        <w:t>年度一般公共预算财政拨款基本支出预算</w:t>
      </w:r>
      <w:r>
        <w:rPr>
          <w:rFonts w:hint="eastAsia" w:ascii="仿宋_GB2312" w:eastAsia="仿宋_GB2312" w:cs="仿宋"/>
          <w:sz w:val="32"/>
          <w:szCs w:val="32"/>
          <w:u w:val="single"/>
          <w:lang w:val="en-US" w:eastAsia="zh-CN"/>
        </w:rPr>
        <w:t>459.18</w:t>
      </w:r>
      <w:r>
        <w:rPr>
          <w:rFonts w:hint="eastAsia" w:ascii="仿宋_GB2312" w:eastAsia="仿宋_GB2312" w:cs="仿宋"/>
          <w:sz w:val="32"/>
          <w:szCs w:val="32"/>
        </w:rPr>
        <w:t>万元，其中：</w:t>
      </w:r>
    </w:p>
    <w:p w14:paraId="3F7D950F">
      <w:pPr>
        <w:pStyle w:val="10"/>
        <w:tabs>
          <w:tab w:val="left" w:pos="2671"/>
          <w:tab w:val="left" w:pos="5000"/>
          <w:tab w:val="left" w:pos="6190"/>
        </w:tabs>
        <w:spacing w:after="0" w:line="600" w:lineRule="exact"/>
        <w:ind w:firstLine="643" w:firstLineChars="200"/>
        <w:rPr>
          <w:rFonts w:ascii="仿宋_GB2312" w:eastAsia="仿宋_GB2312" w:cs="仿宋"/>
          <w:sz w:val="32"/>
          <w:szCs w:val="32"/>
        </w:rPr>
      </w:pPr>
      <w:r>
        <w:rPr>
          <w:rFonts w:hint="eastAsia" w:ascii="仿宋_GB2312" w:eastAsia="仿宋_GB2312" w:cs="仿宋"/>
          <w:b/>
          <w:bCs/>
          <w:sz w:val="32"/>
          <w:szCs w:val="32"/>
        </w:rPr>
        <w:t>（一）人员经费</w:t>
      </w:r>
      <w:r>
        <w:rPr>
          <w:rFonts w:hint="eastAsia" w:ascii="仿宋_GB2312" w:eastAsia="仿宋_GB2312" w:cs="仿宋"/>
          <w:b/>
          <w:bCs/>
          <w:sz w:val="32"/>
          <w:szCs w:val="32"/>
          <w:u w:val="single"/>
          <w:lang w:val="en-US" w:eastAsia="zh-CN"/>
        </w:rPr>
        <w:t>459.18</w:t>
      </w:r>
      <w:r>
        <w:rPr>
          <w:rFonts w:hint="eastAsia" w:ascii="仿宋_GB2312" w:eastAsia="仿宋_GB2312" w:cs="仿宋"/>
          <w:b/>
          <w:bCs/>
          <w:sz w:val="32"/>
          <w:szCs w:val="32"/>
        </w:rPr>
        <w:t>万元</w:t>
      </w:r>
      <w:r>
        <w:rPr>
          <w:rFonts w:hint="eastAsia" w:ascii="仿宋_GB2312" w:eastAsia="仿宋_GB2312" w:cs="仿宋"/>
          <w:sz w:val="32"/>
          <w:szCs w:val="32"/>
        </w:rPr>
        <w:t>。主要包括：基本工资</w:t>
      </w:r>
      <w:r>
        <w:rPr>
          <w:rFonts w:hint="eastAsia" w:ascii="仿宋_GB2312" w:eastAsia="仿宋_GB2312" w:cs="仿宋"/>
          <w:sz w:val="32"/>
          <w:szCs w:val="32"/>
          <w:lang w:val="en-US" w:eastAsia="zh-CN"/>
        </w:rPr>
        <w:t>148.01</w:t>
      </w:r>
      <w:r>
        <w:rPr>
          <w:rFonts w:hint="eastAsia" w:ascii="仿宋_GB2312" w:eastAsia="仿宋_GB2312" w:cs="仿宋"/>
          <w:sz w:val="32"/>
          <w:szCs w:val="32"/>
        </w:rPr>
        <w:t>万元、津贴补贴</w:t>
      </w:r>
      <w:r>
        <w:rPr>
          <w:rFonts w:hint="eastAsia" w:ascii="仿宋_GB2312" w:hAnsi="宋体" w:eastAsia="仿宋_GB2312" w:cs="宋体"/>
          <w:sz w:val="32"/>
          <w:szCs w:val="32"/>
          <w:lang w:val="en-US" w:eastAsia="zh-CN"/>
        </w:rPr>
        <w:t>91.12</w:t>
      </w:r>
      <w:r>
        <w:rPr>
          <w:rFonts w:hint="eastAsia" w:ascii="仿宋_GB2312" w:hAnsi="宋体" w:eastAsia="仿宋_GB2312" w:cs="宋体"/>
          <w:sz w:val="32"/>
          <w:szCs w:val="32"/>
        </w:rPr>
        <w:t>万元</w:t>
      </w:r>
      <w:r>
        <w:rPr>
          <w:rFonts w:hint="eastAsia" w:ascii="仿宋_GB2312" w:eastAsia="仿宋_GB2312" w:cs="仿宋"/>
          <w:sz w:val="32"/>
          <w:szCs w:val="32"/>
        </w:rPr>
        <w:t>、绩效工资</w:t>
      </w:r>
      <w:r>
        <w:rPr>
          <w:rFonts w:hint="eastAsia" w:ascii="仿宋_GB2312" w:hAnsi="宋体" w:eastAsia="仿宋_GB2312" w:cs="宋体"/>
          <w:sz w:val="32"/>
          <w:szCs w:val="32"/>
          <w:lang w:val="en-US" w:eastAsia="zh-CN"/>
        </w:rPr>
        <w:t>52.56</w:t>
      </w:r>
      <w:r>
        <w:rPr>
          <w:rFonts w:hint="eastAsia" w:ascii="仿宋_GB2312" w:hAnsi="宋体" w:eastAsia="仿宋_GB2312" w:cs="宋体"/>
          <w:sz w:val="32"/>
          <w:szCs w:val="32"/>
        </w:rPr>
        <w:t>万元</w:t>
      </w:r>
      <w:r>
        <w:rPr>
          <w:rFonts w:hint="eastAsia" w:ascii="仿宋_GB2312" w:eastAsia="仿宋_GB2312" w:cs="仿宋"/>
          <w:sz w:val="32"/>
          <w:szCs w:val="32"/>
        </w:rPr>
        <w:t>、机关事业单位基本养老保险缴费</w:t>
      </w:r>
      <w:r>
        <w:rPr>
          <w:rFonts w:hint="eastAsia" w:ascii="仿宋_GB2312" w:hAnsi="宋体" w:eastAsia="仿宋_GB2312" w:cs="宋体"/>
          <w:sz w:val="32"/>
          <w:szCs w:val="32"/>
          <w:lang w:val="en-US" w:eastAsia="zh-CN"/>
        </w:rPr>
        <w:t>40.92</w:t>
      </w:r>
      <w:r>
        <w:rPr>
          <w:rFonts w:hint="eastAsia" w:ascii="仿宋_GB2312" w:hAnsi="宋体" w:eastAsia="仿宋_GB2312" w:cs="宋体"/>
          <w:sz w:val="32"/>
          <w:szCs w:val="32"/>
        </w:rPr>
        <w:t>万元、职业年金缴费</w:t>
      </w:r>
      <w:r>
        <w:rPr>
          <w:rFonts w:hint="eastAsia" w:ascii="仿宋_GB2312" w:hAnsi="宋体" w:eastAsia="仿宋_GB2312" w:cs="宋体"/>
          <w:sz w:val="32"/>
          <w:szCs w:val="32"/>
          <w:lang w:val="en-US" w:eastAsia="zh-CN"/>
        </w:rPr>
        <w:t>20.46</w:t>
      </w:r>
      <w:r>
        <w:rPr>
          <w:rFonts w:hint="eastAsia" w:ascii="仿宋_GB2312" w:hAnsi="宋体" w:eastAsia="仿宋_GB2312" w:cs="宋体"/>
          <w:sz w:val="32"/>
          <w:szCs w:val="32"/>
        </w:rPr>
        <w:t>万元、职工基本医疗保险缴费</w:t>
      </w:r>
      <w:r>
        <w:rPr>
          <w:rFonts w:hint="eastAsia" w:ascii="仿宋_GB2312" w:hAnsi="宋体" w:eastAsia="仿宋_GB2312" w:cs="宋体"/>
          <w:sz w:val="32"/>
          <w:szCs w:val="32"/>
          <w:lang w:val="en-US" w:eastAsia="zh-CN"/>
        </w:rPr>
        <w:t>25.69</w:t>
      </w:r>
      <w:r>
        <w:rPr>
          <w:rFonts w:hint="eastAsia" w:ascii="仿宋_GB2312" w:hAnsi="宋体" w:eastAsia="仿宋_GB2312" w:cs="宋体"/>
          <w:sz w:val="32"/>
          <w:szCs w:val="32"/>
        </w:rPr>
        <w:t>万元、公务员医疗补助缴费</w:t>
      </w:r>
      <w:r>
        <w:rPr>
          <w:rFonts w:hint="eastAsia" w:ascii="仿宋_GB2312" w:hAnsi="宋体" w:eastAsia="仿宋_GB2312" w:cs="宋体"/>
          <w:sz w:val="32"/>
          <w:szCs w:val="32"/>
          <w:lang w:val="en-US" w:eastAsia="zh-CN"/>
        </w:rPr>
        <w:t>5.22</w:t>
      </w:r>
      <w:r>
        <w:rPr>
          <w:rFonts w:hint="eastAsia" w:ascii="仿宋_GB2312" w:hAnsi="宋体" w:eastAsia="仿宋_GB2312" w:cs="宋体"/>
          <w:sz w:val="32"/>
          <w:szCs w:val="32"/>
        </w:rPr>
        <w:t>万元，其他社会保障缴费</w:t>
      </w:r>
      <w:r>
        <w:rPr>
          <w:rFonts w:hint="eastAsia" w:ascii="仿宋_GB2312" w:hAnsi="宋体" w:eastAsia="仿宋_GB2312" w:cs="宋体"/>
          <w:sz w:val="32"/>
          <w:szCs w:val="32"/>
          <w:lang w:val="en-US" w:eastAsia="zh-CN"/>
        </w:rPr>
        <w:t>0.59</w:t>
      </w:r>
      <w:r>
        <w:rPr>
          <w:rFonts w:hint="eastAsia" w:ascii="仿宋_GB2312" w:hAnsi="宋体" w:eastAsia="仿宋_GB2312" w:cs="宋体"/>
          <w:sz w:val="32"/>
          <w:szCs w:val="32"/>
        </w:rPr>
        <w:t>万元、</w:t>
      </w:r>
      <w:r>
        <w:rPr>
          <w:rFonts w:hint="eastAsia" w:ascii="仿宋_GB2312" w:eastAsia="仿宋_GB2312" w:cs="仿宋"/>
          <w:sz w:val="32"/>
          <w:szCs w:val="32"/>
        </w:rPr>
        <w:t>住房公积金</w:t>
      </w:r>
      <w:r>
        <w:rPr>
          <w:rFonts w:hint="eastAsia" w:ascii="仿宋_GB2312" w:hAnsi="宋体" w:eastAsia="仿宋_GB2312" w:cs="宋体"/>
          <w:sz w:val="32"/>
          <w:szCs w:val="32"/>
          <w:lang w:val="en-US" w:eastAsia="zh-CN"/>
        </w:rPr>
        <w:t>38.39</w:t>
      </w:r>
      <w:r>
        <w:rPr>
          <w:rFonts w:hint="eastAsia" w:ascii="仿宋_GB2312" w:hAnsi="宋体" w:eastAsia="仿宋_GB2312" w:cs="宋体"/>
          <w:sz w:val="32"/>
          <w:szCs w:val="32"/>
        </w:rPr>
        <w:t>万元、</w:t>
      </w:r>
      <w:r>
        <w:rPr>
          <w:rFonts w:hint="eastAsia" w:ascii="仿宋_GB2312" w:eastAsia="仿宋_GB2312" w:cs="仿宋"/>
          <w:sz w:val="32"/>
          <w:szCs w:val="32"/>
        </w:rPr>
        <w:t xml:space="preserve"> 其他工资福利支出</w:t>
      </w:r>
      <w:r>
        <w:rPr>
          <w:rFonts w:hint="eastAsia" w:ascii="仿宋_GB2312" w:hAnsi="宋体" w:eastAsia="仿宋_GB2312" w:cs="宋体"/>
          <w:sz w:val="32"/>
          <w:szCs w:val="32"/>
          <w:lang w:val="en-US" w:eastAsia="zh-CN"/>
        </w:rPr>
        <w:t>28.16</w:t>
      </w:r>
      <w:r>
        <w:rPr>
          <w:rFonts w:hint="eastAsia" w:ascii="仿宋_GB2312" w:hAnsi="宋体" w:eastAsia="仿宋_GB2312" w:cs="宋体"/>
          <w:sz w:val="32"/>
          <w:szCs w:val="32"/>
        </w:rPr>
        <w:t>万元</w:t>
      </w:r>
      <w:r>
        <w:rPr>
          <w:rFonts w:hint="eastAsia" w:ascii="仿宋_GB2312" w:eastAsia="仿宋_GB2312" w:cs="仿宋"/>
          <w:sz w:val="32"/>
          <w:szCs w:val="32"/>
        </w:rPr>
        <w:t>、退休费</w:t>
      </w:r>
      <w:r>
        <w:rPr>
          <w:rFonts w:hint="eastAsia" w:ascii="仿宋_GB2312" w:eastAsia="仿宋_GB2312" w:cs="仿宋"/>
          <w:sz w:val="32"/>
          <w:szCs w:val="32"/>
          <w:lang w:val="en-US" w:eastAsia="zh-CN"/>
        </w:rPr>
        <w:t>8.06</w:t>
      </w:r>
      <w:r>
        <w:rPr>
          <w:rFonts w:hint="eastAsia" w:ascii="仿宋_GB2312" w:eastAsia="仿宋_GB2312" w:cs="仿宋"/>
          <w:sz w:val="32"/>
          <w:szCs w:val="32"/>
        </w:rPr>
        <w:t>万元 。</w:t>
      </w:r>
    </w:p>
    <w:p w14:paraId="71826469">
      <w:pPr>
        <w:pStyle w:val="10"/>
        <w:tabs>
          <w:tab w:val="left" w:pos="2671"/>
          <w:tab w:val="left" w:pos="5000"/>
          <w:tab w:val="left" w:pos="6190"/>
        </w:tabs>
        <w:spacing w:after="0" w:line="600" w:lineRule="exact"/>
        <w:ind w:firstLine="643" w:firstLineChars="200"/>
        <w:rPr>
          <w:rFonts w:hint="default" w:ascii="仿宋_GB2312" w:eastAsia="仿宋_GB2312" w:cs="仿宋"/>
          <w:sz w:val="32"/>
          <w:szCs w:val="32"/>
          <w:lang w:val="en-US" w:eastAsia="zh-CN"/>
        </w:rPr>
      </w:pPr>
      <w:r>
        <w:rPr>
          <w:rFonts w:hint="eastAsia" w:ascii="仿宋_GB2312" w:eastAsia="仿宋_GB2312" w:cs="仿宋"/>
          <w:b/>
          <w:bCs/>
          <w:sz w:val="32"/>
          <w:szCs w:val="32"/>
        </w:rPr>
        <w:t>（二）公用经费</w:t>
      </w:r>
      <w:r>
        <w:rPr>
          <w:rFonts w:hint="eastAsia" w:ascii="仿宋_GB2312" w:eastAsia="仿宋_GB2312" w:cs="仿宋"/>
          <w:b/>
          <w:bCs/>
          <w:sz w:val="32"/>
          <w:szCs w:val="32"/>
          <w:u w:val="single"/>
          <w:lang w:val="en-US" w:eastAsia="zh-CN"/>
        </w:rPr>
        <w:t>1.13</w:t>
      </w:r>
      <w:r>
        <w:rPr>
          <w:rFonts w:hint="eastAsia" w:ascii="仿宋_GB2312" w:eastAsia="仿宋_GB2312" w:cs="仿宋"/>
          <w:b/>
          <w:bCs/>
          <w:sz w:val="32"/>
          <w:szCs w:val="32"/>
        </w:rPr>
        <w:t>万元</w:t>
      </w:r>
      <w:r>
        <w:rPr>
          <w:rFonts w:hint="eastAsia" w:ascii="仿宋_GB2312" w:eastAsia="仿宋_GB2312" w:cs="仿宋"/>
          <w:sz w:val="32"/>
          <w:szCs w:val="32"/>
        </w:rPr>
        <w:t xml:space="preserve">。 </w:t>
      </w:r>
      <w:r>
        <w:rPr>
          <w:rFonts w:hint="eastAsia" w:ascii="仿宋_GB2312" w:eastAsia="仿宋_GB2312" w:cs="仿宋"/>
          <w:sz w:val="32"/>
          <w:szCs w:val="32"/>
          <w:lang w:val="en-US" w:eastAsia="zh-CN"/>
        </w:rPr>
        <w:t>主要包括</w:t>
      </w:r>
      <w:r>
        <w:rPr>
          <w:rFonts w:hint="eastAsia" w:ascii="仿宋_GB2312" w:eastAsia="仿宋_GB2312" w:cs="仿宋"/>
          <w:sz w:val="32"/>
          <w:szCs w:val="32"/>
        </w:rPr>
        <w:t>其他商品和服务支出</w:t>
      </w:r>
      <w:r>
        <w:rPr>
          <w:rFonts w:hint="eastAsia" w:ascii="仿宋_GB2312" w:eastAsia="仿宋_GB2312" w:cs="仿宋"/>
          <w:sz w:val="32"/>
          <w:szCs w:val="32"/>
          <w:lang w:val="en-US" w:eastAsia="zh-CN"/>
        </w:rPr>
        <w:t>1.13万元。</w:t>
      </w:r>
    </w:p>
    <w:p w14:paraId="7277F694">
      <w:pPr>
        <w:spacing w:line="600" w:lineRule="exact"/>
        <w:ind w:firstLine="640" w:firstLineChars="200"/>
        <w:outlineLvl w:val="2"/>
        <w:rPr>
          <w:rFonts w:eastAsia="黑体" w:cs="黑体"/>
          <w:sz w:val="32"/>
          <w:szCs w:val="36"/>
        </w:rPr>
      </w:pPr>
      <w:r>
        <w:rPr>
          <w:rFonts w:hint="eastAsia" w:eastAsia="黑体" w:cs="黑体"/>
          <w:sz w:val="32"/>
          <w:szCs w:val="36"/>
        </w:rPr>
        <w:t>七、一般公共预算“三公”经费支出预算情况说明</w:t>
      </w:r>
    </w:p>
    <w:p w14:paraId="4C6CC6E5">
      <w:pPr>
        <w:pStyle w:val="10"/>
        <w:tabs>
          <w:tab w:val="left" w:pos="2671"/>
          <w:tab w:val="left" w:pos="5000"/>
          <w:tab w:val="left" w:pos="6190"/>
        </w:tabs>
        <w:spacing w:after="0" w:line="600" w:lineRule="exact"/>
        <w:ind w:firstLine="640" w:firstLineChars="200"/>
        <w:rPr>
          <w:rFonts w:eastAsia="仿宋_GB2312"/>
          <w:sz w:val="32"/>
          <w:szCs w:val="32"/>
        </w:rPr>
      </w:pPr>
      <w:r>
        <w:rPr>
          <w:rFonts w:hint="eastAsia" w:ascii="仿宋_GB2312" w:hAnsi="仿宋_GB2312" w:eastAsia="仿宋_GB2312" w:cs="仿宋"/>
          <w:sz w:val="32"/>
          <w:szCs w:val="32"/>
          <w:u w:val="single"/>
        </w:rPr>
        <w:t>内蒙古自治区巴彦淖尔市中心血站</w:t>
      </w:r>
      <w:r>
        <w:rPr>
          <w:rFonts w:hint="eastAsia" w:ascii="仿宋_GB2312" w:hAnsi="仿宋_GB2312" w:eastAsia="仿宋_GB2312" w:cs="仿宋"/>
          <w:sz w:val="32"/>
          <w:szCs w:val="32"/>
        </w:rPr>
        <w:t>202</w:t>
      </w:r>
      <w:r>
        <w:rPr>
          <w:rFonts w:hint="eastAsia" w:ascii="仿宋_GB2312" w:hAnsi="仿宋_GB2312" w:eastAsia="仿宋_GB2312" w:cs="仿宋"/>
          <w:sz w:val="32"/>
          <w:szCs w:val="32"/>
          <w:lang w:val="en-US" w:eastAsia="zh-CN"/>
        </w:rPr>
        <w:t>6</w:t>
      </w:r>
      <w:r>
        <w:rPr>
          <w:rFonts w:eastAsia="仿宋_GB2312"/>
          <w:sz w:val="32"/>
          <w:szCs w:val="32"/>
        </w:rPr>
        <w:t>年度一般公共预算拨款安排的“三公”经费预算支出</w:t>
      </w:r>
      <w:r>
        <w:rPr>
          <w:rFonts w:hint="eastAsia" w:eastAsia="仿宋_GB2312"/>
          <w:sz w:val="32"/>
          <w:szCs w:val="32"/>
          <w:u w:val="single"/>
        </w:rPr>
        <w:t>0</w:t>
      </w:r>
      <w:r>
        <w:rPr>
          <w:rFonts w:eastAsia="仿宋_GB2312"/>
          <w:sz w:val="32"/>
          <w:szCs w:val="32"/>
        </w:rPr>
        <w:t>万元，其中因公出国（境）费支出</w:t>
      </w:r>
      <w:r>
        <w:rPr>
          <w:rFonts w:hint="eastAsia" w:eastAsia="仿宋_GB2312"/>
          <w:sz w:val="32"/>
          <w:szCs w:val="32"/>
          <w:u w:val="single"/>
        </w:rPr>
        <w:t>0</w:t>
      </w:r>
      <w:r>
        <w:rPr>
          <w:rFonts w:eastAsia="仿宋_GB2312"/>
          <w:sz w:val="32"/>
          <w:szCs w:val="32"/>
        </w:rPr>
        <w:t>万元，占</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；公务用车购置及运行维护费支出</w:t>
      </w:r>
      <w:r>
        <w:rPr>
          <w:rFonts w:hint="eastAsia" w:eastAsia="仿宋_GB2312"/>
          <w:sz w:val="32"/>
          <w:szCs w:val="32"/>
          <w:u w:val="single"/>
        </w:rPr>
        <w:t>0</w:t>
      </w:r>
      <w:r>
        <w:rPr>
          <w:rFonts w:eastAsia="仿宋_GB2312"/>
          <w:sz w:val="32"/>
          <w:szCs w:val="32"/>
        </w:rPr>
        <w:t>万元，占</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；公务接待费支出</w:t>
      </w:r>
      <w:r>
        <w:rPr>
          <w:rFonts w:hint="eastAsia" w:eastAsia="仿宋_GB2312"/>
          <w:sz w:val="32"/>
          <w:szCs w:val="32"/>
          <w:u w:val="single"/>
        </w:rPr>
        <w:t>0</w:t>
      </w:r>
      <w:r>
        <w:rPr>
          <w:rFonts w:eastAsia="仿宋_GB2312"/>
          <w:sz w:val="32"/>
          <w:szCs w:val="32"/>
        </w:rPr>
        <w:t>万元，占</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。具体情况如下：</w:t>
      </w:r>
    </w:p>
    <w:p w14:paraId="6105701B">
      <w:pPr>
        <w:spacing w:line="600" w:lineRule="exact"/>
        <w:ind w:left="29" w:right="96" w:firstLine="650"/>
        <w:rPr>
          <w:rFonts w:eastAsia="仿宋_GB2312"/>
          <w:sz w:val="32"/>
          <w:szCs w:val="32"/>
        </w:rPr>
      </w:pPr>
      <w:r>
        <w:rPr>
          <w:rFonts w:eastAsia="仿宋_GB2312"/>
          <w:sz w:val="32"/>
          <w:szCs w:val="32"/>
        </w:rPr>
        <w:t>一般公共预算拨款安排的“三公”经费预算支出</w:t>
      </w:r>
      <w:r>
        <w:rPr>
          <w:rFonts w:hint="eastAsia" w:eastAsia="仿宋_GB2312"/>
          <w:sz w:val="32"/>
          <w:szCs w:val="32"/>
          <w:u w:val="single"/>
        </w:rPr>
        <w:t>0</w:t>
      </w:r>
      <w:r>
        <w:rPr>
          <w:rFonts w:eastAsia="仿宋_GB2312"/>
          <w:spacing w:val="-4"/>
          <w:sz w:val="32"/>
          <w:szCs w:val="32"/>
        </w:rPr>
        <w:t>万元，比上年预</w:t>
      </w:r>
      <w:r>
        <w:rPr>
          <w:rFonts w:eastAsia="仿宋_GB2312"/>
          <w:spacing w:val="-6"/>
          <w:sz w:val="32"/>
          <w:szCs w:val="32"/>
        </w:rPr>
        <w:t>算增加</w:t>
      </w:r>
      <w:r>
        <w:rPr>
          <w:rFonts w:hint="eastAsia" w:eastAsia="仿宋_GB2312"/>
          <w:sz w:val="32"/>
          <w:szCs w:val="32"/>
          <w:u w:val="single"/>
        </w:rPr>
        <w:t>0</w:t>
      </w:r>
      <w:r>
        <w:rPr>
          <w:rFonts w:eastAsia="仿宋_GB2312"/>
          <w:spacing w:val="-6"/>
          <w:sz w:val="32"/>
          <w:szCs w:val="32"/>
        </w:rPr>
        <w:t>万元，</w:t>
      </w:r>
      <w:r>
        <w:rPr>
          <w:rFonts w:eastAsia="仿宋_GB2312"/>
          <w:sz w:val="32"/>
          <w:szCs w:val="32"/>
        </w:rPr>
        <w:t>增长</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pacing w:val="-6"/>
          <w:sz w:val="32"/>
          <w:szCs w:val="32"/>
        </w:rPr>
        <w:t>；</w:t>
      </w:r>
      <w:r>
        <w:rPr>
          <w:rFonts w:eastAsia="仿宋_GB2312"/>
          <w:spacing w:val="-4"/>
          <w:sz w:val="32"/>
          <w:szCs w:val="32"/>
        </w:rPr>
        <w:t>其中：</w:t>
      </w:r>
    </w:p>
    <w:p w14:paraId="6ABB756A">
      <w:pPr>
        <w:pStyle w:val="10"/>
        <w:spacing w:after="0" w:line="600" w:lineRule="exact"/>
        <w:ind w:left="17" w:leftChars="8" w:firstLine="640" w:firstLineChars="200"/>
        <w:rPr>
          <w:rFonts w:eastAsia="仿宋_GB2312"/>
          <w:sz w:val="32"/>
          <w:szCs w:val="32"/>
        </w:rPr>
      </w:pPr>
      <w:r>
        <w:rPr>
          <w:rFonts w:eastAsia="仿宋_GB2312"/>
          <w:sz w:val="32"/>
          <w:szCs w:val="32"/>
        </w:rPr>
        <w:t>1．因公出国（境）费预算支出</w:t>
      </w:r>
      <w:r>
        <w:rPr>
          <w:rFonts w:hint="eastAsia" w:eastAsia="仿宋_GB2312"/>
          <w:sz w:val="32"/>
          <w:szCs w:val="32"/>
          <w:u w:val="single"/>
        </w:rPr>
        <w:t>0</w:t>
      </w:r>
      <w:r>
        <w:rPr>
          <w:rFonts w:eastAsia="仿宋_GB2312"/>
          <w:sz w:val="32"/>
          <w:szCs w:val="32"/>
        </w:rPr>
        <w:t>万元，比上年预算增加</w:t>
      </w:r>
      <w:r>
        <w:rPr>
          <w:rFonts w:hint="eastAsia" w:eastAsia="仿宋_GB2312"/>
          <w:sz w:val="32"/>
          <w:szCs w:val="32"/>
          <w:u w:val="single"/>
        </w:rPr>
        <w:t>0</w:t>
      </w:r>
      <w:r>
        <w:rPr>
          <w:rFonts w:eastAsia="仿宋_GB2312"/>
          <w:sz w:val="32"/>
          <w:szCs w:val="32"/>
        </w:rPr>
        <w:t>万元。</w:t>
      </w:r>
    </w:p>
    <w:p w14:paraId="75089D66">
      <w:pPr>
        <w:pStyle w:val="10"/>
        <w:tabs>
          <w:tab w:val="left" w:pos="2671"/>
          <w:tab w:val="left" w:pos="5000"/>
          <w:tab w:val="left" w:pos="6190"/>
        </w:tabs>
        <w:spacing w:after="0" w:line="600" w:lineRule="exact"/>
        <w:ind w:firstLine="640" w:firstLineChars="200"/>
        <w:rPr>
          <w:rFonts w:eastAsia="仿宋_GB2312"/>
          <w:sz w:val="32"/>
          <w:szCs w:val="32"/>
        </w:rPr>
      </w:pPr>
      <w:r>
        <w:rPr>
          <w:rFonts w:eastAsia="仿宋_GB2312"/>
          <w:sz w:val="32"/>
          <w:szCs w:val="32"/>
        </w:rPr>
        <w:t>2．公务用车购置及运行维护费预算支出</w:t>
      </w:r>
      <w:r>
        <w:rPr>
          <w:rFonts w:hint="eastAsia" w:eastAsia="仿宋_GB2312"/>
          <w:sz w:val="32"/>
          <w:szCs w:val="32"/>
          <w:u w:val="single"/>
        </w:rPr>
        <w:t>0</w:t>
      </w:r>
      <w:r>
        <w:rPr>
          <w:rFonts w:eastAsia="仿宋_GB2312"/>
          <w:sz w:val="32"/>
          <w:szCs w:val="32"/>
        </w:rPr>
        <w:t>万元。其中：</w:t>
      </w:r>
    </w:p>
    <w:p w14:paraId="71AFF3BF">
      <w:pPr>
        <w:pStyle w:val="10"/>
        <w:spacing w:after="0" w:line="600" w:lineRule="exact"/>
        <w:ind w:firstLine="640" w:firstLineChars="200"/>
        <w:rPr>
          <w:rFonts w:eastAsia="仿宋_GB2312"/>
          <w:sz w:val="32"/>
          <w:szCs w:val="32"/>
        </w:rPr>
      </w:pPr>
      <w:r>
        <w:rPr>
          <w:rFonts w:eastAsia="仿宋_GB2312"/>
          <w:sz w:val="32"/>
          <w:szCs w:val="32"/>
        </w:rPr>
        <w:t>（1）公务用车购置预算支出</w:t>
      </w:r>
      <w:r>
        <w:rPr>
          <w:rFonts w:hint="eastAsia" w:eastAsia="仿宋_GB2312"/>
          <w:sz w:val="32"/>
          <w:szCs w:val="32"/>
          <w:u w:val="single"/>
        </w:rPr>
        <w:t>0</w:t>
      </w:r>
      <w:r>
        <w:rPr>
          <w:rFonts w:eastAsia="仿宋_GB2312"/>
          <w:sz w:val="32"/>
          <w:szCs w:val="32"/>
        </w:rPr>
        <w:t>万元，比上年预算增加</w:t>
      </w:r>
      <w:r>
        <w:rPr>
          <w:rFonts w:hint="eastAsia" w:eastAsia="仿宋_GB2312"/>
          <w:sz w:val="32"/>
          <w:szCs w:val="32"/>
          <w:u w:val="single"/>
        </w:rPr>
        <w:t>0</w:t>
      </w:r>
      <w:r>
        <w:rPr>
          <w:rFonts w:eastAsia="仿宋_GB2312"/>
          <w:sz w:val="32"/>
          <w:szCs w:val="32"/>
        </w:rPr>
        <w:t>万元。</w:t>
      </w:r>
    </w:p>
    <w:p w14:paraId="07D5E9E0">
      <w:pPr>
        <w:pStyle w:val="10"/>
        <w:spacing w:after="0" w:line="600" w:lineRule="exact"/>
        <w:ind w:firstLine="640" w:firstLineChars="200"/>
        <w:rPr>
          <w:rFonts w:eastAsia="仿宋_GB2312"/>
          <w:sz w:val="32"/>
          <w:szCs w:val="32"/>
        </w:rPr>
      </w:pPr>
      <w:r>
        <w:rPr>
          <w:rFonts w:eastAsia="仿宋_GB2312"/>
          <w:sz w:val="32"/>
          <w:szCs w:val="32"/>
        </w:rPr>
        <w:t>（2）公务用车运行维护费预算支出</w:t>
      </w:r>
      <w:r>
        <w:rPr>
          <w:rFonts w:hint="eastAsia" w:eastAsia="仿宋_GB2312"/>
          <w:sz w:val="32"/>
          <w:szCs w:val="32"/>
          <w:u w:val="single"/>
        </w:rPr>
        <w:t>0</w:t>
      </w:r>
      <w:r>
        <w:rPr>
          <w:rFonts w:eastAsia="仿宋_GB2312"/>
          <w:sz w:val="32"/>
          <w:szCs w:val="32"/>
        </w:rPr>
        <w:t>万元，比上年预算增加</w:t>
      </w:r>
      <w:r>
        <w:rPr>
          <w:rFonts w:hint="eastAsia" w:eastAsia="仿宋_GB2312"/>
          <w:sz w:val="32"/>
          <w:szCs w:val="32"/>
          <w:u w:val="single"/>
        </w:rPr>
        <w:t>0</w:t>
      </w:r>
      <w:r>
        <w:rPr>
          <w:rFonts w:eastAsia="仿宋_GB2312"/>
          <w:sz w:val="32"/>
          <w:szCs w:val="32"/>
        </w:rPr>
        <w:t>万元。</w:t>
      </w:r>
    </w:p>
    <w:p w14:paraId="00ACBD5B">
      <w:pPr>
        <w:pStyle w:val="10"/>
        <w:spacing w:after="0" w:line="600" w:lineRule="exact"/>
        <w:ind w:firstLine="640" w:firstLineChars="200"/>
        <w:rPr>
          <w:rFonts w:eastAsia="仿宋_GB2312"/>
          <w:sz w:val="32"/>
          <w:szCs w:val="32"/>
        </w:rPr>
      </w:pPr>
      <w:r>
        <w:rPr>
          <w:rFonts w:eastAsia="仿宋_GB2312"/>
          <w:sz w:val="32"/>
          <w:szCs w:val="32"/>
        </w:rPr>
        <w:t>3．公务接待费预算支出</w:t>
      </w:r>
      <w:r>
        <w:rPr>
          <w:rFonts w:hint="eastAsia" w:eastAsia="仿宋_GB2312"/>
          <w:sz w:val="32"/>
          <w:szCs w:val="32"/>
          <w:u w:val="single"/>
        </w:rPr>
        <w:t>0</w:t>
      </w:r>
      <w:r>
        <w:rPr>
          <w:rFonts w:eastAsia="仿宋_GB2312"/>
          <w:sz w:val="32"/>
          <w:szCs w:val="32"/>
        </w:rPr>
        <w:t>万元，比上年预算增加</w:t>
      </w:r>
      <w:r>
        <w:rPr>
          <w:rFonts w:hint="eastAsia" w:eastAsia="仿宋_GB2312"/>
          <w:sz w:val="32"/>
          <w:szCs w:val="32"/>
          <w:u w:val="single"/>
        </w:rPr>
        <w:t>0</w:t>
      </w:r>
      <w:r>
        <w:rPr>
          <w:rFonts w:eastAsia="仿宋_GB2312"/>
          <w:sz w:val="32"/>
          <w:szCs w:val="32"/>
        </w:rPr>
        <w:t>万元。</w:t>
      </w:r>
    </w:p>
    <w:p w14:paraId="161C9EFB">
      <w:pPr>
        <w:spacing w:line="600" w:lineRule="exact"/>
        <w:ind w:firstLine="640" w:firstLineChars="200"/>
        <w:outlineLvl w:val="2"/>
        <w:rPr>
          <w:rFonts w:eastAsia="黑体" w:cs="黑体"/>
          <w:sz w:val="32"/>
          <w:szCs w:val="36"/>
        </w:rPr>
      </w:pPr>
      <w:r>
        <w:rPr>
          <w:rFonts w:hint="eastAsia" w:eastAsia="黑体" w:cs="黑体"/>
          <w:sz w:val="32"/>
          <w:szCs w:val="36"/>
        </w:rPr>
        <w:t>八、政府性基金预算支出预算情况说明</w:t>
      </w:r>
    </w:p>
    <w:p w14:paraId="3E168EC5">
      <w:pPr>
        <w:pStyle w:val="10"/>
        <w:spacing w:after="0" w:line="600" w:lineRule="exact"/>
        <w:ind w:left="17" w:leftChars="8" w:firstLine="640" w:firstLineChars="200"/>
        <w:rPr>
          <w:rFonts w:eastAsia="仿宋_GB2312"/>
          <w:sz w:val="32"/>
          <w:szCs w:val="32"/>
        </w:rPr>
      </w:pPr>
      <w:r>
        <w:rPr>
          <w:rFonts w:hint="eastAsia" w:ascii="仿宋_GB2312" w:hAnsi="仿宋_GB2312" w:eastAsia="仿宋_GB2312" w:cs="仿宋"/>
          <w:sz w:val="32"/>
          <w:szCs w:val="32"/>
          <w:u w:val="single"/>
        </w:rPr>
        <w:t>内蒙古自治区巴彦淖尔市中心血站</w:t>
      </w:r>
      <w:r>
        <w:rPr>
          <w:rFonts w:hint="eastAsia" w:ascii="仿宋_GB2312" w:hAnsi="仿宋_GB2312" w:eastAsia="仿宋_GB2312" w:cs="仿宋"/>
          <w:sz w:val="32"/>
          <w:szCs w:val="32"/>
        </w:rPr>
        <w:t>202</w:t>
      </w:r>
      <w:r>
        <w:rPr>
          <w:rFonts w:hint="eastAsia" w:ascii="仿宋_GB2312" w:hAnsi="仿宋_GB2312" w:eastAsia="仿宋_GB2312" w:cs="仿宋"/>
          <w:sz w:val="32"/>
          <w:szCs w:val="32"/>
          <w:lang w:val="en-US" w:eastAsia="zh-CN"/>
        </w:rPr>
        <w:t>6</w:t>
      </w:r>
      <w:r>
        <w:rPr>
          <w:rFonts w:eastAsia="仿宋_GB2312"/>
          <w:sz w:val="32"/>
          <w:szCs w:val="32"/>
        </w:rPr>
        <w:t>年度政府性基金支出预算支出</w:t>
      </w:r>
      <w:r>
        <w:rPr>
          <w:rFonts w:hint="eastAsia" w:eastAsia="仿宋_GB2312"/>
          <w:sz w:val="32"/>
          <w:szCs w:val="32"/>
          <w:u w:val="single"/>
        </w:rPr>
        <w:t>0</w:t>
      </w:r>
      <w:r>
        <w:rPr>
          <w:rFonts w:eastAsia="仿宋_GB2312"/>
          <w:sz w:val="32"/>
          <w:szCs w:val="32"/>
        </w:rPr>
        <w:t>万元。与上年相比增加</w:t>
      </w:r>
      <w:r>
        <w:rPr>
          <w:rFonts w:hint="eastAsia" w:eastAsia="仿宋_GB2312"/>
          <w:sz w:val="32"/>
          <w:szCs w:val="32"/>
          <w:u w:val="single"/>
        </w:rPr>
        <w:t>0</w:t>
      </w:r>
      <w:r>
        <w:rPr>
          <w:rFonts w:eastAsia="仿宋_GB2312"/>
          <w:sz w:val="32"/>
          <w:szCs w:val="32"/>
        </w:rPr>
        <w:t>万元，增长</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w:t>
      </w:r>
      <w:r>
        <w:rPr>
          <w:rFonts w:hint="eastAsia" w:eastAsia="仿宋_GB2312" w:cstheme="minorBidi"/>
          <w:sz w:val="32"/>
          <w:szCs w:val="32"/>
        </w:rPr>
        <w:t>主要原因：本单位无政府性基金预算支出</w:t>
      </w:r>
    </w:p>
    <w:p w14:paraId="7E2BCF84">
      <w:pPr>
        <w:spacing w:line="600" w:lineRule="exact"/>
        <w:ind w:firstLine="640" w:firstLineChars="200"/>
        <w:outlineLvl w:val="2"/>
        <w:rPr>
          <w:rFonts w:eastAsia="黑体" w:cs="黑体"/>
          <w:sz w:val="32"/>
          <w:szCs w:val="36"/>
        </w:rPr>
      </w:pPr>
      <w:r>
        <w:rPr>
          <w:rFonts w:hint="eastAsia" w:eastAsia="黑体" w:cs="黑体"/>
          <w:sz w:val="32"/>
          <w:szCs w:val="36"/>
        </w:rPr>
        <w:t>九、国有资本经营预算支出预算情况说明</w:t>
      </w:r>
    </w:p>
    <w:p w14:paraId="5164186B">
      <w:pPr>
        <w:spacing w:line="600" w:lineRule="exact"/>
        <w:ind w:firstLine="640" w:firstLineChars="200"/>
        <w:rPr>
          <w:rFonts w:eastAsia="仿宋_GB2312" w:cstheme="minorBidi"/>
          <w:sz w:val="32"/>
          <w:szCs w:val="32"/>
        </w:rPr>
      </w:pPr>
      <w:r>
        <w:rPr>
          <w:rFonts w:hint="eastAsia" w:ascii="仿宋_GB2312" w:hAnsi="仿宋_GB2312" w:eastAsia="仿宋_GB2312" w:cs="仿宋"/>
          <w:sz w:val="32"/>
          <w:szCs w:val="32"/>
          <w:u w:val="single"/>
        </w:rPr>
        <w:t>内蒙古自治区巴彦淖尔市中心血站</w:t>
      </w:r>
      <w:r>
        <w:rPr>
          <w:rFonts w:hint="eastAsia" w:ascii="仿宋_GB2312" w:hAnsi="仿宋_GB2312" w:eastAsia="仿宋_GB2312" w:cs="仿宋"/>
          <w:sz w:val="32"/>
          <w:szCs w:val="32"/>
        </w:rPr>
        <w:t>202</w:t>
      </w:r>
      <w:r>
        <w:rPr>
          <w:rFonts w:hint="eastAsia" w:ascii="仿宋_GB2312" w:hAnsi="仿宋_GB2312" w:eastAsia="仿宋_GB2312" w:cs="仿宋"/>
          <w:sz w:val="32"/>
          <w:szCs w:val="32"/>
          <w:lang w:val="en-US" w:eastAsia="zh-CN"/>
        </w:rPr>
        <w:t>6</w:t>
      </w:r>
      <w:r>
        <w:rPr>
          <w:rFonts w:eastAsia="仿宋_GB2312"/>
          <w:sz w:val="32"/>
          <w:szCs w:val="32"/>
        </w:rPr>
        <w:t>年度</w:t>
      </w:r>
      <w:r>
        <w:rPr>
          <w:rFonts w:hint="eastAsia" w:eastAsia="仿宋_GB2312" w:cstheme="minorBidi"/>
          <w:sz w:val="32"/>
          <w:szCs w:val="32"/>
        </w:rPr>
        <w:t>国有资本经营预算支出</w:t>
      </w:r>
      <w:r>
        <w:rPr>
          <w:rFonts w:hint="eastAsia" w:eastAsia="仿宋_GB2312" w:cstheme="minorBidi"/>
          <w:sz w:val="32"/>
          <w:szCs w:val="32"/>
          <w:u w:val="single"/>
        </w:rPr>
        <w:t>0</w:t>
      </w:r>
      <w:r>
        <w:rPr>
          <w:rFonts w:hint="eastAsia" w:eastAsia="仿宋_GB2312" w:cstheme="minorBidi"/>
          <w:sz w:val="32"/>
          <w:szCs w:val="32"/>
        </w:rPr>
        <w:t>万元。与上年相比增加</w:t>
      </w:r>
      <w:r>
        <w:rPr>
          <w:rFonts w:hint="eastAsia" w:eastAsia="仿宋_GB2312" w:cstheme="minorBidi"/>
          <w:sz w:val="32"/>
          <w:szCs w:val="32"/>
          <w:u w:val="single"/>
        </w:rPr>
        <w:t>0</w:t>
      </w:r>
      <w:r>
        <w:rPr>
          <w:rFonts w:hint="eastAsia" w:eastAsia="仿宋_GB2312" w:cstheme="minorBidi"/>
          <w:sz w:val="32"/>
          <w:szCs w:val="32"/>
        </w:rPr>
        <w:t>万元，增长</w:t>
      </w:r>
      <w:r>
        <w:rPr>
          <w:rFonts w:hint="eastAsia" w:eastAsia="仿宋_GB2312" w:cstheme="minorBidi"/>
          <w:sz w:val="32"/>
          <w:szCs w:val="32"/>
          <w:u w:val="single"/>
        </w:rPr>
        <w:t>0</w:t>
      </w:r>
      <w:r>
        <w:rPr>
          <w:rFonts w:hint="eastAsia" w:ascii="仿宋_GB2312" w:hAnsi="仿宋_GB2312" w:eastAsia="仿宋_GB2312" w:cstheme="minorBidi"/>
          <w:sz w:val="32"/>
          <w:szCs w:val="32"/>
        </w:rPr>
        <w:t>%</w:t>
      </w:r>
      <w:r>
        <w:rPr>
          <w:rFonts w:hint="eastAsia" w:eastAsia="仿宋_GB2312" w:cstheme="minorBidi"/>
          <w:sz w:val="32"/>
          <w:szCs w:val="32"/>
        </w:rPr>
        <w:t>。主要原因：本单位无国有资本经营预算支出。</w:t>
      </w:r>
    </w:p>
    <w:p w14:paraId="6C891A26">
      <w:pPr>
        <w:spacing w:line="600" w:lineRule="exact"/>
        <w:ind w:firstLine="640" w:firstLineChars="200"/>
        <w:outlineLvl w:val="2"/>
        <w:rPr>
          <w:rFonts w:eastAsia="黑体" w:cs="黑体"/>
          <w:sz w:val="32"/>
          <w:szCs w:val="36"/>
        </w:rPr>
      </w:pPr>
      <w:r>
        <w:rPr>
          <w:rFonts w:hint="eastAsia" w:eastAsia="黑体" w:cs="黑体"/>
          <w:sz w:val="32"/>
          <w:szCs w:val="36"/>
        </w:rPr>
        <w:t>十、项目支出预算情况说明</w:t>
      </w:r>
    </w:p>
    <w:p w14:paraId="1FAD7330">
      <w:pPr>
        <w:spacing w:line="600" w:lineRule="exact"/>
        <w:ind w:firstLine="640" w:firstLineChars="200"/>
        <w:rPr>
          <w:rFonts w:eastAsia="仿宋_GB2312"/>
          <w:sz w:val="32"/>
          <w:szCs w:val="32"/>
        </w:rPr>
      </w:pPr>
      <w:r>
        <w:rPr>
          <w:rFonts w:hint="eastAsia" w:ascii="仿宋_GB2312" w:hAnsi="仿宋_GB2312" w:eastAsia="仿宋_GB2312" w:cs="仿宋"/>
          <w:sz w:val="32"/>
          <w:szCs w:val="32"/>
          <w:u w:val="single"/>
        </w:rPr>
        <w:t>内蒙古自治区巴彦淖尔市中心血站</w:t>
      </w:r>
      <w:r>
        <w:rPr>
          <w:rFonts w:hint="eastAsia" w:ascii="仿宋_GB2312" w:hAnsi="仿宋_GB2312" w:eastAsia="仿宋_GB2312" w:cs="仿宋"/>
          <w:sz w:val="32"/>
          <w:szCs w:val="32"/>
        </w:rPr>
        <w:t>202</w:t>
      </w:r>
      <w:r>
        <w:rPr>
          <w:rFonts w:hint="eastAsia" w:ascii="仿宋_GB2312" w:hAnsi="仿宋_GB2312" w:eastAsia="仿宋_GB2312" w:cs="仿宋"/>
          <w:sz w:val="32"/>
          <w:szCs w:val="32"/>
          <w:lang w:val="en-US" w:eastAsia="zh-CN"/>
        </w:rPr>
        <w:t>6</w:t>
      </w:r>
      <w:r>
        <w:rPr>
          <w:rFonts w:eastAsia="仿宋_GB2312"/>
          <w:sz w:val="32"/>
          <w:szCs w:val="32"/>
        </w:rPr>
        <w:t>年度预算安排项目</w:t>
      </w:r>
      <w:r>
        <w:rPr>
          <w:rFonts w:hint="eastAsia" w:eastAsia="仿宋_GB2312"/>
          <w:sz w:val="32"/>
          <w:szCs w:val="32"/>
          <w:u w:val="single"/>
          <w:lang w:val="en-US" w:eastAsia="zh-CN"/>
        </w:rPr>
        <w:t>3</w:t>
      </w:r>
      <w:r>
        <w:rPr>
          <w:rFonts w:eastAsia="仿宋_GB2312"/>
          <w:sz w:val="32"/>
          <w:szCs w:val="32"/>
        </w:rPr>
        <w:t>个，项目预算总金额</w:t>
      </w:r>
      <w:r>
        <w:rPr>
          <w:rFonts w:hint="eastAsia" w:eastAsia="仿宋_GB2312"/>
          <w:sz w:val="32"/>
          <w:szCs w:val="32"/>
          <w:u w:val="single"/>
          <w:lang w:val="en-US" w:eastAsia="zh-CN"/>
        </w:rPr>
        <w:t>2345</w:t>
      </w:r>
      <w:r>
        <w:rPr>
          <w:rFonts w:eastAsia="仿宋_GB2312"/>
          <w:sz w:val="32"/>
          <w:szCs w:val="32"/>
        </w:rPr>
        <w:t>万元。其中，财政本年拨款金额</w:t>
      </w:r>
      <w:r>
        <w:rPr>
          <w:rFonts w:hint="eastAsia" w:eastAsia="仿宋_GB2312"/>
          <w:sz w:val="32"/>
          <w:szCs w:val="32"/>
          <w:u w:val="single"/>
          <w:lang w:val="en-US" w:eastAsia="zh-CN"/>
        </w:rPr>
        <w:t>849</w:t>
      </w:r>
      <w:r>
        <w:rPr>
          <w:rFonts w:eastAsia="仿宋_GB2312"/>
          <w:sz w:val="32"/>
          <w:szCs w:val="32"/>
        </w:rPr>
        <w:t>万元，财政拨款结转结余</w:t>
      </w:r>
      <w:r>
        <w:rPr>
          <w:rFonts w:hint="eastAsia" w:eastAsia="仿宋_GB2312"/>
          <w:sz w:val="32"/>
          <w:szCs w:val="32"/>
          <w:u w:val="single"/>
          <w:lang w:val="en-US" w:eastAsia="zh-CN"/>
        </w:rPr>
        <w:t>0</w:t>
      </w:r>
      <w:r>
        <w:rPr>
          <w:rFonts w:eastAsia="仿宋_GB2312"/>
          <w:sz w:val="32"/>
          <w:szCs w:val="32"/>
        </w:rPr>
        <w:t>万元，财政专户管理资金</w:t>
      </w:r>
      <w:r>
        <w:rPr>
          <w:rFonts w:hint="eastAsia" w:eastAsia="仿宋_GB2312"/>
          <w:sz w:val="32"/>
          <w:szCs w:val="32"/>
        </w:rPr>
        <w:t>0</w:t>
      </w:r>
      <w:r>
        <w:rPr>
          <w:rFonts w:eastAsia="仿宋_GB2312"/>
          <w:sz w:val="32"/>
          <w:szCs w:val="32"/>
        </w:rPr>
        <w:t>万元，单位资金</w:t>
      </w:r>
      <w:r>
        <w:rPr>
          <w:rFonts w:hint="eastAsia" w:eastAsia="仿宋_GB2312"/>
          <w:sz w:val="32"/>
          <w:szCs w:val="32"/>
          <w:u w:val="single"/>
          <w:lang w:val="en-US" w:eastAsia="zh-CN"/>
        </w:rPr>
        <w:t>1496</w:t>
      </w:r>
      <w:r>
        <w:rPr>
          <w:rFonts w:eastAsia="仿宋_GB2312"/>
          <w:sz w:val="32"/>
          <w:szCs w:val="32"/>
        </w:rPr>
        <w:t>万元。</w:t>
      </w:r>
    </w:p>
    <w:p w14:paraId="527986CC">
      <w:pPr>
        <w:spacing w:line="600" w:lineRule="exact"/>
        <w:ind w:firstLine="640" w:firstLineChars="200"/>
        <w:outlineLvl w:val="2"/>
        <w:rPr>
          <w:rFonts w:eastAsia="黑体" w:cs="黑体"/>
          <w:sz w:val="32"/>
          <w:szCs w:val="36"/>
        </w:rPr>
      </w:pPr>
      <w:r>
        <w:rPr>
          <w:rFonts w:hint="eastAsia" w:eastAsia="黑体" w:cs="黑体"/>
          <w:sz w:val="32"/>
          <w:szCs w:val="36"/>
        </w:rPr>
        <w:t>十一、机构运行经费支出预算情况说明</w:t>
      </w:r>
    </w:p>
    <w:p w14:paraId="6B525E73">
      <w:pPr>
        <w:spacing w:line="600" w:lineRule="exact"/>
        <w:ind w:firstLine="640" w:firstLineChars="200"/>
        <w:rPr>
          <w:rFonts w:eastAsia="仿宋_GB2312" w:cstheme="minorBidi"/>
          <w:sz w:val="32"/>
          <w:szCs w:val="32"/>
        </w:rPr>
      </w:pPr>
      <w:r>
        <w:rPr>
          <w:rFonts w:hint="eastAsia" w:ascii="仿宋_GB2312" w:hAnsi="仿宋_GB2312" w:eastAsia="仿宋_GB2312" w:cs="仿宋"/>
          <w:sz w:val="32"/>
          <w:szCs w:val="32"/>
          <w:u w:val="single"/>
        </w:rPr>
        <w:t>内蒙古自治区巴彦淖尔市中心血站</w:t>
      </w:r>
      <w:r>
        <w:rPr>
          <w:rFonts w:hint="eastAsia" w:ascii="仿宋_GB2312" w:hAnsi="仿宋_GB2312" w:eastAsia="仿宋_GB2312" w:cs="仿宋"/>
          <w:sz w:val="32"/>
          <w:szCs w:val="32"/>
        </w:rPr>
        <w:t>202</w:t>
      </w:r>
      <w:r>
        <w:rPr>
          <w:rFonts w:hint="eastAsia" w:ascii="仿宋_GB2312" w:hAnsi="仿宋_GB2312" w:eastAsia="仿宋_GB2312" w:cs="仿宋"/>
          <w:sz w:val="32"/>
          <w:szCs w:val="32"/>
          <w:lang w:val="en-US" w:eastAsia="zh-CN"/>
        </w:rPr>
        <w:t>6</w:t>
      </w:r>
      <w:r>
        <w:rPr>
          <w:rFonts w:eastAsia="仿宋_GB2312"/>
          <w:sz w:val="32"/>
          <w:szCs w:val="32"/>
        </w:rPr>
        <w:t>年度</w:t>
      </w:r>
      <w:r>
        <w:rPr>
          <w:rFonts w:hint="eastAsia" w:eastAsia="仿宋_GB2312"/>
          <w:sz w:val="32"/>
          <w:szCs w:val="32"/>
        </w:rPr>
        <w:t>机构</w:t>
      </w:r>
      <w:r>
        <w:rPr>
          <w:rFonts w:eastAsia="仿宋_GB2312"/>
          <w:sz w:val="32"/>
          <w:szCs w:val="32"/>
        </w:rPr>
        <w:t>运行经费预算支出</w:t>
      </w:r>
      <w:r>
        <w:rPr>
          <w:rFonts w:hint="eastAsia" w:eastAsia="仿宋_GB2312"/>
          <w:sz w:val="32"/>
          <w:szCs w:val="32"/>
          <w:u w:val="single"/>
        </w:rPr>
        <w:t>0</w:t>
      </w:r>
      <w:r>
        <w:rPr>
          <w:rFonts w:eastAsia="仿宋_GB2312"/>
          <w:sz w:val="32"/>
          <w:szCs w:val="32"/>
        </w:rPr>
        <w:t>万元</w:t>
      </w:r>
      <w:r>
        <w:rPr>
          <w:rFonts w:hint="eastAsia" w:eastAsia="仿宋_GB2312" w:cstheme="minorBidi"/>
          <w:sz w:val="32"/>
          <w:szCs w:val="32"/>
        </w:rPr>
        <w:t>，</w:t>
      </w:r>
      <w:r>
        <w:rPr>
          <w:rFonts w:eastAsia="仿宋_GB2312"/>
          <w:sz w:val="32"/>
          <w:szCs w:val="32"/>
        </w:rPr>
        <w:t>与上年相比增加</w:t>
      </w:r>
      <w:r>
        <w:rPr>
          <w:rFonts w:hint="eastAsia" w:eastAsia="仿宋_GB2312"/>
          <w:sz w:val="32"/>
          <w:szCs w:val="32"/>
          <w:u w:val="single"/>
        </w:rPr>
        <w:t>0</w:t>
      </w:r>
      <w:r>
        <w:rPr>
          <w:rFonts w:eastAsia="仿宋_GB2312"/>
          <w:sz w:val="32"/>
          <w:szCs w:val="32"/>
        </w:rPr>
        <w:t>万元，增长</w:t>
      </w:r>
      <w:r>
        <w:rPr>
          <w:rFonts w:hint="eastAsia" w:eastAsia="仿宋_GB2312"/>
          <w:sz w:val="32"/>
          <w:szCs w:val="32"/>
          <w:u w:val="single"/>
        </w:rPr>
        <w:t>0</w:t>
      </w:r>
      <w:r>
        <w:rPr>
          <w:rFonts w:hint="eastAsia" w:ascii="仿宋_GB2312" w:hAnsi="仿宋_GB2312" w:eastAsia="仿宋_GB2312"/>
          <w:sz w:val="32"/>
          <w:szCs w:val="32"/>
        </w:rPr>
        <w:t>%</w:t>
      </w:r>
      <w:r>
        <w:rPr>
          <w:rFonts w:eastAsia="仿宋_GB2312"/>
          <w:sz w:val="32"/>
          <w:szCs w:val="32"/>
        </w:rPr>
        <w:t>。</w:t>
      </w:r>
      <w:r>
        <w:rPr>
          <w:rFonts w:hint="eastAsia" w:eastAsia="仿宋_GB2312" w:cstheme="minorBidi"/>
          <w:sz w:val="32"/>
          <w:szCs w:val="32"/>
        </w:rPr>
        <w:t>主要原因：本单位是差额拨款单位，无一般公共预算财政拨款公用经费预算支出。</w:t>
      </w:r>
      <w:r>
        <w:rPr>
          <w:rFonts w:eastAsia="仿宋_GB2312"/>
          <w:sz w:val="32"/>
          <w:szCs w:val="32"/>
        </w:rPr>
        <w:t>。</w:t>
      </w:r>
    </w:p>
    <w:p w14:paraId="2C1CB5FD">
      <w:pPr>
        <w:spacing w:line="600" w:lineRule="exact"/>
        <w:ind w:firstLine="640" w:firstLineChars="200"/>
        <w:outlineLvl w:val="2"/>
        <w:rPr>
          <w:rFonts w:eastAsia="黑体" w:cs="黑体"/>
          <w:b/>
          <w:bCs/>
          <w:sz w:val="32"/>
          <w:szCs w:val="36"/>
        </w:rPr>
      </w:pPr>
      <w:r>
        <w:rPr>
          <w:rFonts w:hint="eastAsia" w:eastAsia="黑体" w:cs="黑体"/>
          <w:sz w:val="32"/>
          <w:szCs w:val="36"/>
        </w:rPr>
        <w:t>十二、政府采购支出预算情况说明</w:t>
      </w:r>
    </w:p>
    <w:p w14:paraId="2DACA9FE">
      <w:pPr>
        <w:spacing w:line="600" w:lineRule="exact"/>
        <w:ind w:firstLine="640" w:firstLineChars="200"/>
        <w:rPr>
          <w:rFonts w:eastAsia="仿宋_GB2312"/>
          <w:sz w:val="32"/>
          <w:szCs w:val="32"/>
        </w:rPr>
      </w:pPr>
      <w:r>
        <w:rPr>
          <w:rFonts w:hint="eastAsia" w:ascii="仿宋_GB2312" w:hAnsi="仿宋_GB2312" w:eastAsia="仿宋_GB2312" w:cs="仿宋"/>
          <w:sz w:val="32"/>
          <w:szCs w:val="32"/>
          <w:u w:val="single"/>
        </w:rPr>
        <w:t>内蒙古自治区巴彦淖尔市中心血站</w:t>
      </w:r>
      <w:r>
        <w:rPr>
          <w:rFonts w:hint="eastAsia" w:ascii="仿宋_GB2312" w:hAnsi="仿宋_GB2312" w:eastAsia="仿宋_GB2312" w:cs="仿宋"/>
          <w:sz w:val="32"/>
          <w:szCs w:val="32"/>
        </w:rPr>
        <w:t>202</w:t>
      </w:r>
      <w:r>
        <w:rPr>
          <w:rFonts w:hint="eastAsia" w:ascii="仿宋_GB2312" w:hAnsi="仿宋_GB2312" w:eastAsia="仿宋_GB2312" w:cs="仿宋"/>
          <w:sz w:val="32"/>
          <w:szCs w:val="32"/>
          <w:lang w:val="en-US" w:eastAsia="zh-CN"/>
        </w:rPr>
        <w:t>6</w:t>
      </w:r>
      <w:r>
        <w:rPr>
          <w:rFonts w:eastAsia="仿宋_GB2312"/>
          <w:sz w:val="32"/>
          <w:szCs w:val="32"/>
        </w:rPr>
        <w:t>年度政府采购支出预算总额</w:t>
      </w:r>
      <w:r>
        <w:rPr>
          <w:rFonts w:hint="eastAsia" w:eastAsia="仿宋_GB2312"/>
          <w:sz w:val="32"/>
          <w:szCs w:val="32"/>
          <w:u w:val="single"/>
          <w:lang w:val="en-US" w:eastAsia="zh-CN"/>
        </w:rPr>
        <w:t>692</w:t>
      </w:r>
      <w:r>
        <w:rPr>
          <w:rFonts w:eastAsia="仿宋_GB2312"/>
          <w:sz w:val="32"/>
          <w:szCs w:val="32"/>
        </w:rPr>
        <w:t>万元，其中：拟采购货物支出</w:t>
      </w:r>
      <w:r>
        <w:rPr>
          <w:rFonts w:hint="eastAsia" w:eastAsia="仿宋_GB2312"/>
          <w:sz w:val="32"/>
          <w:szCs w:val="32"/>
          <w:u w:val="single"/>
          <w:lang w:val="en-US" w:eastAsia="zh-CN"/>
        </w:rPr>
        <w:t>667</w:t>
      </w:r>
      <w:r>
        <w:rPr>
          <w:rFonts w:eastAsia="仿宋_GB2312"/>
          <w:sz w:val="32"/>
          <w:szCs w:val="32"/>
        </w:rPr>
        <w:t>万元、拟采购工程支出</w:t>
      </w:r>
      <w:r>
        <w:rPr>
          <w:rFonts w:hint="eastAsia" w:eastAsia="仿宋_GB2312"/>
          <w:sz w:val="32"/>
          <w:szCs w:val="32"/>
          <w:u w:val="single"/>
        </w:rPr>
        <w:t>0</w:t>
      </w:r>
      <w:r>
        <w:rPr>
          <w:rFonts w:eastAsia="仿宋_GB2312"/>
          <w:sz w:val="32"/>
          <w:szCs w:val="32"/>
        </w:rPr>
        <w:t>万元、拟购买服务支出</w:t>
      </w:r>
      <w:r>
        <w:rPr>
          <w:rFonts w:hint="eastAsia" w:eastAsia="仿宋_GB2312"/>
          <w:sz w:val="32"/>
          <w:szCs w:val="32"/>
          <w:u w:val="single"/>
          <w:lang w:val="en-US" w:eastAsia="zh-CN"/>
        </w:rPr>
        <w:t>25</w:t>
      </w:r>
      <w:r>
        <w:rPr>
          <w:rFonts w:eastAsia="仿宋_GB2312"/>
          <w:sz w:val="32"/>
          <w:szCs w:val="32"/>
        </w:rPr>
        <w:t>万元。</w:t>
      </w:r>
    </w:p>
    <w:p w14:paraId="67A2D685">
      <w:pPr>
        <w:spacing w:line="600" w:lineRule="exact"/>
        <w:ind w:firstLine="640" w:firstLineChars="200"/>
        <w:outlineLvl w:val="2"/>
        <w:rPr>
          <w:rFonts w:eastAsia="黑体" w:cs="黑体"/>
          <w:sz w:val="32"/>
          <w:szCs w:val="36"/>
        </w:rPr>
      </w:pPr>
      <w:r>
        <w:rPr>
          <w:rFonts w:hint="eastAsia" w:eastAsia="黑体" w:cs="黑体"/>
          <w:sz w:val="32"/>
          <w:szCs w:val="36"/>
        </w:rPr>
        <w:t>十三、国有资产占用情况说明</w:t>
      </w:r>
    </w:p>
    <w:p w14:paraId="2D65598A">
      <w:pPr>
        <w:spacing w:line="600" w:lineRule="exact"/>
        <w:ind w:firstLine="640" w:firstLineChars="200"/>
        <w:rPr>
          <w:rFonts w:eastAsia="仿宋_GB2312" w:cstheme="minorBidi"/>
          <w:sz w:val="32"/>
          <w:szCs w:val="32"/>
        </w:rPr>
      </w:pPr>
      <w:r>
        <w:rPr>
          <w:rFonts w:hint="eastAsia" w:ascii="仿宋_GB2312" w:hAnsi="仿宋_GB2312" w:eastAsia="仿宋_GB2312" w:cs="仿宋"/>
          <w:sz w:val="32"/>
          <w:szCs w:val="32"/>
          <w:u w:val="single"/>
        </w:rPr>
        <w:t>巴彦淖尔市中心血站</w:t>
      </w:r>
      <w:r>
        <w:rPr>
          <w:rFonts w:eastAsia="仿宋_GB2312"/>
          <w:sz w:val="32"/>
          <w:szCs w:val="32"/>
        </w:rPr>
        <w:t>共有车辆</w:t>
      </w:r>
      <w:r>
        <w:rPr>
          <w:rFonts w:hint="eastAsia" w:eastAsia="仿宋_GB2312"/>
          <w:sz w:val="32"/>
          <w:szCs w:val="32"/>
          <w:u w:val="single"/>
        </w:rPr>
        <w:t>7</w:t>
      </w:r>
      <w:r>
        <w:rPr>
          <w:rFonts w:eastAsia="仿宋_GB2312"/>
          <w:sz w:val="32"/>
          <w:szCs w:val="32"/>
        </w:rPr>
        <w:t>辆，其中，一般公务用车</w:t>
      </w:r>
      <w:r>
        <w:rPr>
          <w:rFonts w:hint="eastAsia" w:eastAsia="仿宋_GB2312"/>
          <w:sz w:val="32"/>
          <w:szCs w:val="32"/>
          <w:u w:val="single"/>
        </w:rPr>
        <w:t>0</w:t>
      </w:r>
      <w:r>
        <w:rPr>
          <w:rFonts w:eastAsia="仿宋_GB2312"/>
          <w:sz w:val="32"/>
          <w:szCs w:val="32"/>
        </w:rPr>
        <w:t>辆、执法执勤用车</w:t>
      </w:r>
      <w:r>
        <w:rPr>
          <w:rFonts w:hint="eastAsia" w:eastAsia="仿宋_GB2312"/>
          <w:sz w:val="32"/>
          <w:szCs w:val="32"/>
          <w:u w:val="single"/>
        </w:rPr>
        <w:t>0</w:t>
      </w:r>
      <w:r>
        <w:rPr>
          <w:rFonts w:eastAsia="仿宋_GB2312"/>
          <w:sz w:val="32"/>
          <w:szCs w:val="32"/>
        </w:rPr>
        <w:t>辆、特种专业技术用车</w:t>
      </w:r>
      <w:r>
        <w:rPr>
          <w:rFonts w:hint="eastAsia" w:eastAsia="仿宋_GB2312"/>
          <w:sz w:val="32"/>
          <w:szCs w:val="32"/>
          <w:u w:val="single"/>
        </w:rPr>
        <w:t>0</w:t>
      </w:r>
      <w:r>
        <w:rPr>
          <w:rFonts w:eastAsia="仿宋_GB2312"/>
          <w:sz w:val="32"/>
          <w:szCs w:val="32"/>
        </w:rPr>
        <w:t>辆、业务用车</w:t>
      </w:r>
      <w:r>
        <w:rPr>
          <w:rFonts w:hint="eastAsia" w:eastAsia="仿宋_GB2312"/>
          <w:sz w:val="32"/>
          <w:szCs w:val="32"/>
          <w:u w:val="single"/>
        </w:rPr>
        <w:t>7</w:t>
      </w:r>
      <w:r>
        <w:rPr>
          <w:rFonts w:eastAsia="仿宋_GB2312"/>
          <w:sz w:val="32"/>
          <w:szCs w:val="32"/>
        </w:rPr>
        <w:t>辆、其他用车</w:t>
      </w:r>
      <w:r>
        <w:rPr>
          <w:rFonts w:hint="eastAsia" w:eastAsia="仿宋_GB2312"/>
          <w:sz w:val="32"/>
          <w:szCs w:val="32"/>
          <w:u w:val="single"/>
        </w:rPr>
        <w:t>0</w:t>
      </w:r>
      <w:r>
        <w:rPr>
          <w:rFonts w:eastAsia="仿宋_GB2312"/>
          <w:sz w:val="32"/>
          <w:szCs w:val="32"/>
        </w:rPr>
        <w:t>辆等。单价50万元（含）以上的通用设备</w:t>
      </w:r>
      <w:r>
        <w:rPr>
          <w:rFonts w:hint="eastAsia" w:eastAsia="仿宋_GB2312"/>
          <w:sz w:val="32"/>
          <w:szCs w:val="32"/>
          <w:u w:val="single"/>
          <w:lang w:val="en-US" w:eastAsia="zh-CN"/>
        </w:rPr>
        <w:t>0</w:t>
      </w:r>
      <w:r>
        <w:rPr>
          <w:rFonts w:eastAsia="仿宋_GB2312"/>
          <w:sz w:val="32"/>
          <w:szCs w:val="32"/>
        </w:rPr>
        <w:t>台（套），单价100万元（含）以上的专用设备</w:t>
      </w:r>
      <w:r>
        <w:rPr>
          <w:rFonts w:hint="eastAsia" w:eastAsia="仿宋_GB2312"/>
          <w:sz w:val="32"/>
          <w:szCs w:val="32"/>
          <w:u w:val="single"/>
        </w:rPr>
        <w:t>8</w:t>
      </w:r>
      <w:r>
        <w:rPr>
          <w:rFonts w:eastAsia="仿宋_GB2312"/>
          <w:sz w:val="32"/>
          <w:szCs w:val="32"/>
        </w:rPr>
        <w:t>台（套）。</w:t>
      </w:r>
    </w:p>
    <w:p w14:paraId="37B9952D">
      <w:pPr>
        <w:spacing w:line="600" w:lineRule="exact"/>
        <w:ind w:firstLine="640" w:firstLineChars="200"/>
        <w:outlineLvl w:val="2"/>
        <w:rPr>
          <w:rFonts w:eastAsia="黑体" w:cs="黑体"/>
          <w:sz w:val="32"/>
          <w:szCs w:val="36"/>
        </w:rPr>
      </w:pPr>
      <w:r>
        <w:rPr>
          <w:rFonts w:hint="eastAsia" w:eastAsia="黑体" w:cs="黑体"/>
          <w:sz w:val="32"/>
          <w:szCs w:val="36"/>
        </w:rPr>
        <w:t xml:space="preserve">十四、项目绩效目标情况说明 </w:t>
      </w:r>
    </w:p>
    <w:p w14:paraId="5B04990E">
      <w:pPr>
        <w:spacing w:line="600" w:lineRule="exact"/>
        <w:ind w:firstLine="640" w:firstLineChars="200"/>
        <w:rPr>
          <w:rFonts w:eastAsia="仿宋_GB2312" w:cstheme="minorBidi"/>
          <w:sz w:val="32"/>
          <w:szCs w:val="32"/>
        </w:rPr>
      </w:pPr>
      <w:r>
        <w:rPr>
          <w:rFonts w:hint="eastAsia" w:ascii="仿宋_GB2312" w:hAnsi="仿宋_GB2312" w:eastAsia="仿宋_GB2312" w:cs="仿宋"/>
          <w:sz w:val="32"/>
          <w:szCs w:val="32"/>
          <w:u w:val="single"/>
        </w:rPr>
        <w:t>内蒙古自治区巴彦淖尔市中心血站</w:t>
      </w:r>
      <w:r>
        <w:rPr>
          <w:rFonts w:hint="eastAsia" w:ascii="仿宋_GB2312" w:hAnsi="仿宋_GB2312" w:eastAsia="仿宋_GB2312" w:cs="仿宋"/>
          <w:sz w:val="32"/>
          <w:szCs w:val="32"/>
        </w:rPr>
        <w:t>202</w:t>
      </w:r>
      <w:r>
        <w:rPr>
          <w:rFonts w:hint="eastAsia" w:ascii="仿宋_GB2312" w:hAnsi="仿宋_GB2312" w:eastAsia="仿宋_GB2312" w:cs="仿宋"/>
          <w:sz w:val="32"/>
          <w:szCs w:val="32"/>
          <w:lang w:val="en-US" w:eastAsia="zh-CN"/>
        </w:rPr>
        <w:t>6</w:t>
      </w:r>
      <w:r>
        <w:rPr>
          <w:rFonts w:eastAsia="仿宋_GB2312"/>
          <w:sz w:val="32"/>
          <w:szCs w:val="32"/>
        </w:rPr>
        <w:t>年度</w:t>
      </w:r>
      <w:r>
        <w:rPr>
          <w:rFonts w:hint="eastAsia" w:eastAsia="仿宋_GB2312" w:cstheme="minorBidi"/>
          <w:sz w:val="32"/>
          <w:szCs w:val="32"/>
        </w:rPr>
        <w:t>填报绩效目标的预算项目</w:t>
      </w:r>
      <w:r>
        <w:rPr>
          <w:rFonts w:hint="eastAsia" w:eastAsia="仿宋_GB2312" w:cstheme="minorBidi"/>
          <w:sz w:val="32"/>
          <w:szCs w:val="32"/>
          <w:u w:val="single"/>
          <w:lang w:val="en-US" w:eastAsia="zh-CN"/>
        </w:rPr>
        <w:t>18</w:t>
      </w:r>
      <w:r>
        <w:rPr>
          <w:rFonts w:hint="eastAsia" w:eastAsia="仿宋_GB2312" w:cstheme="minorBidi"/>
          <w:sz w:val="32"/>
          <w:szCs w:val="32"/>
        </w:rPr>
        <w:t>个，公开项目</w:t>
      </w:r>
      <w:r>
        <w:rPr>
          <w:rFonts w:hint="eastAsia" w:eastAsia="仿宋_GB2312" w:cstheme="minorBidi"/>
          <w:sz w:val="32"/>
          <w:szCs w:val="32"/>
          <w:u w:val="single"/>
          <w:lang w:val="en-US" w:eastAsia="zh-CN"/>
        </w:rPr>
        <w:t>18</w:t>
      </w:r>
      <w:r>
        <w:rPr>
          <w:rFonts w:hint="eastAsia" w:eastAsia="仿宋_GB2312" w:cstheme="minorBidi"/>
          <w:sz w:val="32"/>
          <w:szCs w:val="32"/>
        </w:rPr>
        <w:t>个，公开项目占全部预算项目的100</w:t>
      </w:r>
      <w:r>
        <w:rPr>
          <w:rFonts w:hint="eastAsia" w:ascii="仿宋_GB2312" w:hAnsi="仿宋_GB2312" w:eastAsia="仿宋_GB2312" w:cstheme="minorBidi"/>
          <w:sz w:val="32"/>
          <w:szCs w:val="32"/>
        </w:rPr>
        <w:t>%</w:t>
      </w:r>
      <w:r>
        <w:rPr>
          <w:rFonts w:hint="eastAsia" w:eastAsia="仿宋_GB2312" w:cstheme="minorBidi"/>
          <w:sz w:val="32"/>
          <w:szCs w:val="32"/>
        </w:rPr>
        <w:t>。公开填报绩效目标的项目预算</w:t>
      </w:r>
      <w:r>
        <w:rPr>
          <w:rFonts w:hint="eastAsia" w:eastAsia="仿宋_GB2312" w:cstheme="minorBidi"/>
          <w:sz w:val="32"/>
          <w:szCs w:val="32"/>
          <w:u w:val="single"/>
          <w:lang w:val="en-US" w:eastAsia="zh-CN"/>
        </w:rPr>
        <w:t>2805.31</w:t>
      </w:r>
      <w:r>
        <w:rPr>
          <w:rFonts w:hint="eastAsia" w:eastAsia="仿宋_GB2312" w:cstheme="minorBidi"/>
          <w:sz w:val="32"/>
          <w:szCs w:val="32"/>
        </w:rPr>
        <w:t>万元，占全部项目预算的100</w:t>
      </w:r>
      <w:r>
        <w:rPr>
          <w:rFonts w:hint="eastAsia" w:ascii="仿宋_GB2312" w:hAnsi="仿宋_GB2312" w:eastAsia="仿宋_GB2312" w:cstheme="minorBidi"/>
          <w:sz w:val="32"/>
          <w:szCs w:val="32"/>
        </w:rPr>
        <w:t>%</w:t>
      </w:r>
      <w:r>
        <w:rPr>
          <w:rFonts w:hint="eastAsia" w:eastAsia="仿宋_GB2312" w:cstheme="minorBidi"/>
          <w:sz w:val="32"/>
          <w:szCs w:val="32"/>
        </w:rPr>
        <w:t xml:space="preserve">。 </w:t>
      </w:r>
    </w:p>
    <w:p w14:paraId="61469C08">
      <w:pPr>
        <w:pStyle w:val="2"/>
        <w:spacing w:after="0" w:line="600" w:lineRule="exact"/>
        <w:rPr>
          <w:rFonts w:hint="default" w:ascii="方正小标宋简体" w:hAnsi="方正小标宋简体" w:eastAsia="方正小标宋简体" w:cs="方正小标宋简体"/>
          <w:sz w:val="36"/>
          <w:szCs w:val="36"/>
        </w:rPr>
      </w:pPr>
    </w:p>
    <w:p w14:paraId="258CFEAF">
      <w:pPr>
        <w:pStyle w:val="5"/>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rPr>
      </w:pPr>
      <w:bookmarkStart w:id="2" w:name="_Toc15573"/>
      <w:r>
        <w:rPr>
          <w:rFonts w:hint="eastAsia" w:ascii="方正小标宋简体" w:hAnsi="方正小标宋简体" w:eastAsia="方正小标宋简体" w:cs="方正小标宋简体"/>
          <w:b w:val="0"/>
          <w:bCs w:val="0"/>
          <w:sz w:val="36"/>
          <w:szCs w:val="36"/>
        </w:rPr>
        <w:t>第三部分  名词解释</w:t>
      </w:r>
      <w:bookmarkEnd w:id="2"/>
    </w:p>
    <w:p w14:paraId="0987B7F4">
      <w:pPr>
        <w:rPr>
          <w:sz w:val="36"/>
          <w:szCs w:val="36"/>
        </w:rPr>
      </w:pPr>
    </w:p>
    <w:p w14:paraId="10E659FF">
      <w:pPr>
        <w:spacing w:line="600" w:lineRule="exact"/>
        <w:ind w:firstLine="643" w:firstLineChars="200"/>
        <w:rPr>
          <w:rFonts w:eastAsia="仿宋_GB2312" w:cstheme="minorBidi"/>
          <w:sz w:val="32"/>
          <w:szCs w:val="32"/>
        </w:rPr>
      </w:pPr>
      <w:r>
        <w:rPr>
          <w:rFonts w:hint="eastAsia" w:eastAsia="仿宋_GB2312" w:cstheme="minorBidi"/>
          <w:b/>
          <w:bCs/>
          <w:sz w:val="32"/>
          <w:szCs w:val="32"/>
        </w:rPr>
        <w:t>一、财政拨款：</w:t>
      </w:r>
      <w:r>
        <w:rPr>
          <w:rFonts w:hint="eastAsia" w:eastAsia="仿宋_GB2312" w:cstheme="minorBidi"/>
          <w:sz w:val="32"/>
          <w:szCs w:val="32"/>
        </w:rPr>
        <w:t>从同级财政部门取得的各类财政拨款，包括一般公共预算拨款、政府性基金预算拨款、国有资本经营预算拨款。</w:t>
      </w:r>
    </w:p>
    <w:p w14:paraId="2A9A7F93">
      <w:pPr>
        <w:spacing w:line="600" w:lineRule="exact"/>
        <w:ind w:firstLine="643" w:firstLineChars="200"/>
      </w:pPr>
      <w:r>
        <w:rPr>
          <w:rFonts w:hint="eastAsia" w:eastAsia="仿宋_GB2312" w:cstheme="minorBidi"/>
          <w:b/>
          <w:bCs/>
          <w:sz w:val="32"/>
          <w:szCs w:val="32"/>
        </w:rPr>
        <w:t>二、一般公共预算拨款收入：</w:t>
      </w:r>
      <w:r>
        <w:rPr>
          <w:rFonts w:hint="eastAsia" w:eastAsia="仿宋_GB2312" w:cs="仿宋"/>
          <w:bCs/>
          <w:sz w:val="30"/>
          <w:szCs w:val="30"/>
        </w:rPr>
        <w:t>指财政当年拨付的资金。</w:t>
      </w:r>
    </w:p>
    <w:p w14:paraId="47A80AD4">
      <w:pPr>
        <w:spacing w:line="600" w:lineRule="exact"/>
        <w:ind w:firstLine="643" w:firstLineChars="200"/>
        <w:rPr>
          <w:rFonts w:eastAsia="仿宋_GB2312" w:cstheme="minorBidi"/>
          <w:sz w:val="32"/>
          <w:szCs w:val="32"/>
        </w:rPr>
      </w:pPr>
      <w:r>
        <w:rPr>
          <w:rFonts w:hint="eastAsia" w:eastAsia="仿宋_GB2312" w:cstheme="minorBidi"/>
          <w:b/>
          <w:bCs/>
          <w:sz w:val="32"/>
          <w:szCs w:val="32"/>
        </w:rPr>
        <w:t>三、财政专户管理资金：</w:t>
      </w:r>
      <w:r>
        <w:rPr>
          <w:rFonts w:hint="eastAsia" w:eastAsia="仿宋_GB2312" w:cstheme="minorBidi"/>
          <w:sz w:val="32"/>
          <w:szCs w:val="32"/>
        </w:rPr>
        <w:t>缴入财政专户、实行专项管理的高中以上学费、住宿费、高校委托培养费、函大、电大、夜大及短训班培训费等教育收费。</w:t>
      </w:r>
    </w:p>
    <w:p w14:paraId="12BCCD84">
      <w:pPr>
        <w:spacing w:line="600" w:lineRule="exact"/>
        <w:ind w:firstLine="643" w:firstLineChars="200"/>
        <w:rPr>
          <w:rFonts w:eastAsia="仿宋_GB2312" w:cstheme="minorBidi"/>
          <w:sz w:val="32"/>
          <w:szCs w:val="32"/>
        </w:rPr>
      </w:pPr>
      <w:r>
        <w:rPr>
          <w:rFonts w:hint="eastAsia" w:eastAsia="仿宋_GB2312" w:cstheme="minorBidi"/>
          <w:b/>
          <w:bCs/>
          <w:sz w:val="32"/>
          <w:szCs w:val="32"/>
        </w:rPr>
        <w:t>四、单位资金：</w:t>
      </w:r>
      <w:r>
        <w:rPr>
          <w:rFonts w:hint="eastAsia" w:eastAsia="仿宋_GB2312" w:cstheme="minorBidi"/>
          <w:sz w:val="32"/>
          <w:szCs w:val="32"/>
        </w:rPr>
        <w:t>除财政拨款收入和财政专户管理资金以外的收入，包括事业收入（不含教育收费）、上级补助收入、附属单位上缴收入、事业单位经营收入及其他收入（包含债务收入、投资收益等）。</w:t>
      </w:r>
    </w:p>
    <w:p w14:paraId="4AEE5EB3">
      <w:pPr>
        <w:spacing w:line="600" w:lineRule="exact"/>
        <w:ind w:firstLine="643" w:firstLineChars="200"/>
        <w:rPr>
          <w:rFonts w:eastAsia="仿宋_GB2312" w:cstheme="minorBidi"/>
          <w:sz w:val="32"/>
          <w:szCs w:val="32"/>
        </w:rPr>
      </w:pPr>
      <w:r>
        <w:rPr>
          <w:rFonts w:hint="eastAsia" w:eastAsia="仿宋_GB2312" w:cstheme="minorBidi"/>
          <w:b/>
          <w:bCs/>
          <w:sz w:val="32"/>
          <w:szCs w:val="32"/>
        </w:rPr>
        <w:t>五、基本支出：</w:t>
      </w:r>
      <w:r>
        <w:rPr>
          <w:rFonts w:hint="eastAsia" w:eastAsia="仿宋_GB2312" w:cstheme="minorBidi"/>
          <w:sz w:val="32"/>
          <w:szCs w:val="32"/>
        </w:rPr>
        <w:t>指为保障机构正常运转、完成工作任务而发生的人员支出和公用支出。</w:t>
      </w:r>
    </w:p>
    <w:p w14:paraId="73919234">
      <w:pPr>
        <w:spacing w:line="600" w:lineRule="exact"/>
        <w:ind w:firstLine="643" w:firstLineChars="200"/>
        <w:rPr>
          <w:rFonts w:eastAsia="仿宋_GB2312" w:cstheme="minorBidi"/>
          <w:sz w:val="32"/>
          <w:szCs w:val="32"/>
        </w:rPr>
      </w:pPr>
      <w:r>
        <w:rPr>
          <w:rFonts w:hint="eastAsia" w:eastAsia="仿宋_GB2312" w:cstheme="minorBidi"/>
          <w:b/>
          <w:bCs/>
          <w:sz w:val="32"/>
          <w:szCs w:val="32"/>
        </w:rPr>
        <w:t>六、项目支出：</w:t>
      </w:r>
      <w:r>
        <w:rPr>
          <w:rFonts w:hint="eastAsia" w:eastAsia="仿宋_GB2312" w:cstheme="minorBidi"/>
          <w:sz w:val="32"/>
          <w:szCs w:val="32"/>
        </w:rPr>
        <w:t>指在基本支出之外为完成特定工作任务和事业发展目标所发生的支出。</w:t>
      </w:r>
    </w:p>
    <w:p w14:paraId="075F87E2">
      <w:pPr>
        <w:spacing w:line="600" w:lineRule="exact"/>
        <w:ind w:firstLine="643" w:firstLineChars="200"/>
        <w:rPr>
          <w:rFonts w:eastAsia="仿宋_GB2312" w:cstheme="minorBidi"/>
          <w:sz w:val="32"/>
          <w:szCs w:val="32"/>
        </w:rPr>
      </w:pPr>
      <w:r>
        <w:rPr>
          <w:rFonts w:hint="eastAsia" w:eastAsia="仿宋_GB2312" w:cstheme="minorBidi"/>
          <w:b/>
          <w:bCs/>
          <w:sz w:val="32"/>
          <w:szCs w:val="32"/>
        </w:rPr>
        <w:t>七、对个人和家庭的补助：</w:t>
      </w:r>
      <w:r>
        <w:rPr>
          <w:rFonts w:hint="eastAsia" w:eastAsia="仿宋_GB2312" w:cstheme="minorBidi"/>
          <w:sz w:val="32"/>
          <w:szCs w:val="32"/>
        </w:rPr>
        <w:t>是指政府用于对个人和家庭的补助支出。</w:t>
      </w:r>
    </w:p>
    <w:p w14:paraId="6957BDF0">
      <w:pPr>
        <w:spacing w:line="600" w:lineRule="exact"/>
        <w:ind w:firstLine="643" w:firstLineChars="200"/>
        <w:rPr>
          <w:rFonts w:eastAsia="仿宋_GB2312" w:cstheme="minorBidi"/>
          <w:sz w:val="32"/>
          <w:szCs w:val="32"/>
        </w:rPr>
      </w:pPr>
      <w:r>
        <w:rPr>
          <w:rFonts w:hint="eastAsia" w:eastAsia="仿宋_GB2312" w:cstheme="minorBidi"/>
          <w:b/>
          <w:bCs/>
          <w:sz w:val="32"/>
          <w:szCs w:val="32"/>
        </w:rPr>
        <w:t>八、“三公”经费：</w:t>
      </w:r>
      <w:r>
        <w:rPr>
          <w:rFonts w:hint="eastAsia" w:eastAsia="仿宋_GB2312" w:cstheme="minorBidi"/>
          <w:sz w:val="32"/>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14:paraId="0298887B">
      <w:pPr>
        <w:spacing w:line="600" w:lineRule="exact"/>
        <w:ind w:firstLine="643" w:firstLineChars="200"/>
        <w:rPr>
          <w:rFonts w:eastAsia="仿宋_GB2312" w:cstheme="minorBidi"/>
          <w:sz w:val="32"/>
          <w:szCs w:val="32"/>
        </w:rPr>
      </w:pPr>
      <w:r>
        <w:rPr>
          <w:rFonts w:hint="eastAsia" w:eastAsia="仿宋_GB2312" w:cstheme="minorBidi"/>
          <w:b/>
          <w:bCs/>
          <w:sz w:val="32"/>
          <w:szCs w:val="32"/>
        </w:rPr>
        <w:t>九、机构运行经费：</w:t>
      </w:r>
      <w:r>
        <w:rPr>
          <w:rFonts w:hint="eastAsia" w:eastAsia="仿宋_GB2312" w:cstheme="minorBidi"/>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69A4F37">
      <w:pPr>
        <w:spacing w:line="600" w:lineRule="exact"/>
        <w:rPr>
          <w:rFonts w:eastAsia="仿宋_GB2312" w:cstheme="minorBidi"/>
          <w:sz w:val="32"/>
          <w:szCs w:val="32"/>
        </w:rPr>
      </w:pPr>
      <w:r>
        <w:rPr>
          <w:rFonts w:hint="eastAsia" w:eastAsia="仿宋_GB2312" w:cstheme="minorBidi"/>
          <w:sz w:val="32"/>
          <w:szCs w:val="32"/>
        </w:rPr>
        <w:t xml:space="preserve"> </w:t>
      </w:r>
    </w:p>
    <w:p w14:paraId="3E244DA3">
      <w:pPr>
        <w:pStyle w:val="5"/>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rPr>
      </w:pPr>
      <w:bookmarkStart w:id="3" w:name="_Toc21331"/>
      <w:r>
        <w:rPr>
          <w:rFonts w:hint="eastAsia" w:ascii="方正小标宋简体" w:hAnsi="方正小标宋简体" w:eastAsia="方正小标宋简体" w:cs="方正小标宋简体"/>
          <w:b w:val="0"/>
          <w:bCs w:val="0"/>
          <w:sz w:val="36"/>
          <w:szCs w:val="36"/>
        </w:rPr>
        <w:t>第四部分  预算公开联系方式及信息反馈渠道</w:t>
      </w:r>
      <w:bookmarkEnd w:id="3"/>
    </w:p>
    <w:p w14:paraId="6135639B">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14:paraId="711390AD">
      <w:pPr>
        <w:snapToGrid w:val="0"/>
        <w:spacing w:line="600" w:lineRule="exact"/>
        <w:ind w:firstLine="640" w:firstLineChars="200"/>
        <w:rPr>
          <w:rFonts w:ascii="宋体" w:hAnsi="宋体" w:eastAsia="宋体" w:cs="宋体"/>
          <w:sz w:val="32"/>
          <w:szCs w:val="32"/>
        </w:rPr>
      </w:pPr>
      <w:r>
        <w:rPr>
          <w:rFonts w:hint="eastAsia" w:ascii="仿宋_GB2312" w:hAnsi="仿宋_GB2312" w:eastAsia="仿宋_GB2312" w:cs="仿宋_GB2312"/>
          <w:sz w:val="32"/>
          <w:szCs w:val="32"/>
        </w:rPr>
        <w:t>联系人：</w:t>
      </w:r>
      <w:r>
        <w:rPr>
          <w:rFonts w:hint="eastAsia" w:ascii="宋体" w:hAnsi="宋体" w:eastAsia="宋体" w:cs="宋体"/>
          <w:sz w:val="32"/>
          <w:szCs w:val="32"/>
        </w:rPr>
        <w:t>菅姝琪</w:t>
      </w:r>
      <w:r>
        <w:rPr>
          <w:rFonts w:hint="eastAsia" w:ascii="仿宋_GB2312" w:hAnsi="仿宋_GB2312" w:eastAsia="仿宋_GB2312" w:cs="仿宋_GB2312"/>
          <w:sz w:val="32"/>
          <w:szCs w:val="32"/>
        </w:rPr>
        <w:t xml:space="preserve">          联系电话：04</w:t>
      </w:r>
      <w:r>
        <w:rPr>
          <w:rFonts w:hint="eastAsia" w:ascii="宋体" w:hAnsi="宋体" w:eastAsia="宋体" w:cs="宋体"/>
          <w:sz w:val="32"/>
          <w:szCs w:val="32"/>
        </w:rPr>
        <w:t>78-2248028</w:t>
      </w:r>
    </w:p>
    <w:sectPr>
      <w:footerReference r:id="rId5" w:type="default"/>
      <w:pgSz w:w="11910" w:h="16840"/>
      <w:pgMar w:top="1440" w:right="1797" w:bottom="1440" w:left="1797"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3AAEE45-9277-464E-B356-C8DD592A2115}"/>
  </w:font>
  <w:font w:name="黑体">
    <w:panose1 w:val="02010609060101010101"/>
    <w:charset w:val="86"/>
    <w:family w:val="auto"/>
    <w:pitch w:val="default"/>
    <w:sig w:usb0="800002BF" w:usb1="38CF7CFA" w:usb2="00000016" w:usb3="00000000" w:csb0="00040001" w:csb1="00000000"/>
    <w:embedRegular r:id="rId2" w:fontKey="{0EA26F87-5E2B-4C8E-A4BE-E8C3CD5B6E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1A6603D4-81FA-45CB-9227-8A9793AD1127}"/>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1" w:usb1="080E0000" w:usb2="00000000" w:usb3="00000000" w:csb0="00040000" w:csb1="00000000"/>
    <w:embedRegular r:id="rId4" w:fontKey="{32B14FE6-5AE6-4F40-BB35-30F5DBFA06D9}"/>
  </w:font>
  <w:font w:name="等线">
    <w:panose1 w:val="02010600030101010101"/>
    <w:charset w:val="86"/>
    <w:family w:val="auto"/>
    <w:pitch w:val="default"/>
    <w:sig w:usb0="A00002BF" w:usb1="38CF7CFA" w:usb2="00000016" w:usb3="00000000" w:csb0="0004000F" w:csb1="00000000"/>
  </w:font>
  <w:font w:name="Helvetica">
    <w:altName w:val="Arial"/>
    <w:panose1 w:val="020B0504020202020204"/>
    <w:charset w:val="00"/>
    <w:family w:val="swiss"/>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
    <w:altName w:val="Segoe Print"/>
    <w:panose1 w:val="020B0604020202030204"/>
    <w:charset w:val="00"/>
    <w:family w:val="swiss"/>
    <w:pitch w:val="default"/>
    <w:sig w:usb0="00000000" w:usb1="00000000" w:usb2="00000000" w:usb3="00000000" w:csb0="00000001"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0000000000000000000"/>
    <w:charset w:val="86"/>
    <w:family w:val="script"/>
    <w:pitch w:val="default"/>
    <w:sig w:usb0="00000000" w:usb1="00000000" w:usb2="00000010" w:usb3="00000000" w:csb0="00040000" w:csb1="00000000"/>
    <w:embedRegular r:id="rId5" w:fontKey="{DBD6A52C-5788-425C-A3A6-77F5544DE309}"/>
  </w:font>
  <w:font w:name="仿宋">
    <w:panose1 w:val="02010609060101010101"/>
    <w:charset w:val="86"/>
    <w:family w:val="modern"/>
    <w:pitch w:val="default"/>
    <w:sig w:usb0="800002BF" w:usb1="38CF7CFA" w:usb2="00000016" w:usb3="00000000" w:csb0="00040001" w:csb1="00000000"/>
    <w:embedRegular r:id="rId6" w:fontKey="{9505AE3A-BFBB-4917-9040-F72C9FBEE17A}"/>
  </w:font>
  <w:font w:name="楷体">
    <w:panose1 w:val="02010609060101010101"/>
    <w:charset w:val="86"/>
    <w:family w:val="modern"/>
    <w:pitch w:val="default"/>
    <w:sig w:usb0="800002BF" w:usb1="38CF7CFA" w:usb2="00000016" w:usb3="00000000" w:csb0="00040001" w:csb1="00000000"/>
    <w:embedRegular r:id="rId7" w:fontKey="{0CC64411-D649-479C-B876-09BE6B54EEB8}"/>
  </w:font>
  <w:font w:name="___WRD_EMBED_SUB_39">
    <w:altName w:val="宋体"/>
    <w:panose1 w:val="02010609030101010101"/>
    <w:charset w:val="86"/>
    <w:family w:val="modern"/>
    <w:pitch w:val="default"/>
    <w:sig w:usb0="00000000" w:usb1="00000000" w:usb2="00000010" w:usb3="00000000" w:csb0="00040000" w:csb1="00000000"/>
    <w:embedRegular r:id="rId8" w:fontKey="{7204667C-F654-4F13-8422-E3B36E690813}"/>
  </w:font>
  <w:font w:name="WPSEMBED1">
    <w:panose1 w:val="02010609030101010101"/>
    <w:charset w:val="86"/>
    <w:family w:val="auto"/>
    <w:pitch w:val="default"/>
    <w:sig w:usb0="00000001" w:usb1="080E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2071">
    <w:pPr>
      <w:pStyle w:val="13"/>
      <w:jc w:val="center"/>
    </w:pPr>
    <w:r>
      <mc:AlternateContent>
        <mc:Choice Requires="wps">
          <w:drawing>
            <wp:anchor distT="0" distB="0" distL="114300" distR="114300" simplePos="0" relativeHeight="251660288" behindDoc="0" locked="0" layoutInCell="1" allowOverlap="1">
              <wp:simplePos x="0" y="0"/>
              <wp:positionH relativeFrom="margin">
                <wp:posOffset>2600960</wp:posOffset>
              </wp:positionH>
              <wp:positionV relativeFrom="paragraph">
                <wp:posOffset>17780</wp:posOffset>
              </wp:positionV>
              <wp:extent cx="795655" cy="351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a:effectLst/>
                    </wps:spPr>
                    <wps:txbx>
                      <w:txbxContent>
                        <w:p w14:paraId="47214563">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pt;height:27.7pt;width:62.65pt;mso-position-horizontal-relative:margin;z-index:251660288;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BA7P5ZNwIAAGMEAAAOAAAAZHJzL2Uyb0RvYy54bWytVMFu&#10;EzEQvSPxD5bvZJNWSWmUTRUaBSFVtFJAnB2vnbVke4ztZDd8APwBJy7c+a58B2PvJkWFQw9cvGPP&#10;eGbem+ed3bRGk73wQYEt6WgwpERYDpWy25J+/LB69ZqSEJmtmAYrSnoQgd7MX76YNW4qLqAGXQlP&#10;MIkN08aVtI7RTYsi8FoYFgbghEWnBG9YxK3fFpVnDWY3urgYDidFA75yHrgIAU+XnZP2Gf1zEoKU&#10;iosl8J0RNnZZvdAsIqRQKxfoPHcrpeDxXsogItElRaQxr1gE7U1ai/mMTbeeuVrxvgX2nBaeYDJM&#10;WSx6TrVkkZGdV3+lMop7CCDjgIMpOiCZEUQxGj7hZl0zJzIWpDq4M+nh/6Xl7/cPnqgKlUCJZQYH&#10;fvz+7fjj1/HnVzJK9DQuTDFq7TAutm+gTaH9ecDDhLqV3qQv4iHoR3IPZ3JFGwnHw6vr8WQ8poSj&#10;63I8urrO5BePl50P8a0AQ5JRUo+zy5Sy/V2IWBBDTyGploWV0jrPT1vSlHRyOR7mC2cP3tA2xYqs&#10;hD5NAtQ1nqzYbtoezQaqA4L00KkkOL5S2ModC/GBeZQF4sKHE+9xkRqwJPQWJTX4L/86T/E4LfRS&#10;0qDMSho+75gXlOh3FueYNHky/MnYnAy7M7eAysXZYDfZxAs+6pMpPZhP+J4WqQq6mOVYq6TxZN7G&#10;Tuz4HrlYLHIQKs+xeGfXjqfUHZmLXQSpMs+Jlo4LJD1tUHuZ/v6dJHH/uc9Rj/+G+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KXusu1wAAAAgBAAAPAAAAAAAAAAEAIAAAACIAAABkcnMvZG93bnJl&#10;di54bWxQSwECFAAUAAAACACHTuJAQOz+WTcCAABjBAAADgAAAAAAAAABACAAAAAmAQAAZHJzL2Uy&#10;b0RvYy54bWxQSwUGAAAAAAYABgBZAQAAzwUAAAAA&#10;">
              <v:fill on="f" focussize="0,0"/>
              <v:stroke on="f" weight="0.5pt"/>
              <v:imagedata o:title=""/>
              <o:lock v:ext="edit" aspectratio="f"/>
              <v:textbox inset="0mm,0mm,0mm,0mm">
                <w:txbxContent>
                  <w:p w14:paraId="47214563">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- 3 -</w:t>
                    </w:r>
                    <w:r>
                      <w:rPr>
                        <w:sz w:val="24"/>
                        <w:szCs w:val="24"/>
                      </w:rPr>
                      <w:fldChar w:fldCharType="end"/>
                    </w:r>
                  </w:p>
                </w:txbxContent>
              </v:textbox>
            </v:shape>
          </w:pict>
        </mc:Fallback>
      </mc:AlternateContent>
    </w:r>
  </w:p>
  <w:p w14:paraId="68FAC88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8BAD7">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95655" cy="3517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a:effectLst/>
                    </wps:spPr>
                    <wps:txbx>
                      <w:txbxContent>
                        <w:p w14:paraId="25721CEF">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- 7 -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7.7pt;width:62.65pt;mso-position-horizontal:center;mso-position-horizontal-relative:margin;z-index:251659264;mso-width-relative:page;mso-height-relative:page;" filled="f" stroked="f" coordsize="21600,21600" o:gfxdata="UEsDBAoAAAAAAIdO4kAAAAAAAAAAAAAAAAAEAAAAZHJzL1BLAwQUAAAACACHTuJAhw6XZ9QAAAAE&#10;AQAADwAAAGRycy9kb3ducmV2LnhtbE2PS0/DMBCE70j8B2uRuFE7hSAU4vTA48aztBLcnHhJIux1&#10;FG/S8u9xucBlpdGMZr4tV3vvxIxj7ANpyBYKBFITbE+ths3b/dkViMiGrHGBUMM3RlhVx0elKWzY&#10;0SvOa25FKqFYGA0d81BIGZsOvYmLMCAl7zOM3nCSYyvtaHap3Du5VOpSetNTWujMgDcdNl/ryWtw&#10;73F8qBV/zLftI788y2l7lz1pfXqSqWsQjHv+C8MBP6FDlZjqMJGNwmlIj/DvPXjL/BxErSHPL0BW&#10;pfwPX/0AUEsDBBQAAAAIAIdO4kDJCILgOAIAAGMEAAAOAAAAZHJzL2Uyb0RvYy54bWytVMGO0zAQ&#10;vSPxD5bvNO2u0mWrpquyVRHSil2pIM6u4zSWbI+x3SblA+APOHHhznf1Oxg7SRctHPbAxRl7xjPz&#10;nt9kftNqRQ7CeQmmoJPRmBJhOJTS7Ar68cP61WtKfGCmZAqMKOhReHqzePli3tiZuIAaVCkcwSTG&#10;zxpb0DoEO8syz2uhmR+BFQadFTjNAm7dLisdazC7VtnFeDzNGnCldcCF93i66py0z+iekxCqSnKx&#10;Ar7XwoQuqxOKBYTka2k9XaRuq0rwcF9VXgSiCopIQ1qxCNrbuGaLOZvtHLO15H0L7DktPMGkmTRY&#10;9JxqxQIjeyf/SqUld+ChCiMOOuuAJEYQxWT8hJtNzaxIWJBqb8+k+/+Xlr8/PDgiy4LmlBim8cFP&#10;37+dfvw6/fxK8khPY/0MozYW40L7BloUzXDu8TCibiun4xfxEPQjucczuaINhOPh1XU+zbEIR9dl&#10;Prm6TuRnj5et8+GtAE2iUVCHb5coZYc7H7ARDB1CYi0Da6lUej9lSFPQ6WU+ThfOHryhTIwVSQl9&#10;mgioazxaod22PcotlEcE6aBTibd8LbGVO+bDA3MoC8SFgxPucakUYEnoLUpqcF/+dR7j8bXQS0mD&#10;Miuo/7xnTlCi3hl8x6jJwXCDsR0Ms9e3gMqd4Ehanky84IIazMqB/oTztIxV0MUMx1oFDYN5Gzqx&#10;4zxysVymIFSeZeHObCyPqTsyl/sAlUw8R1o6LpD0uEHtJfr7OYni/nOfoh7/DY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w6XZ9QAAAAEAQAADwAAAAAAAAABACAAAAAiAAAAZHJzL2Rvd25yZXYu&#10;eG1sUEsBAhQAFAAAAAgAh07iQMkIguA4AgAAYwQAAA4AAAAAAAAAAQAgAAAAIwEAAGRycy9lMm9E&#10;b2MueG1sUEsFBgAAAAAGAAYAWQEAAM0FAAAAAA==&#10;">
              <v:fill on="f" focussize="0,0"/>
              <v:stroke on="f" weight="0.5pt"/>
              <v:imagedata o:title=""/>
              <o:lock v:ext="edit" aspectratio="f"/>
              <v:textbox inset="0mm,0mm,0mm,0mm">
                <w:txbxContent>
                  <w:p w14:paraId="25721CEF">
                    <w:pPr>
                      <w:pStyle w:val="1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- 7 -</w:t>
                    </w:r>
                    <w:r>
                      <w:rPr>
                        <w:sz w:val="24"/>
                        <w:szCs w:val="24"/>
                      </w:rPr>
                      <w:fldChar w:fldCharType="end"/>
                    </w:r>
                  </w:p>
                </w:txbxContent>
              </v:textbox>
            </v:shape>
          </w:pict>
        </mc:Fallback>
      </mc:AlternateContent>
    </w:r>
  </w:p>
  <w:p w14:paraId="445BF4CB">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4526E">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5B7C3"/>
    <w:multiLevelType w:val="singleLevel"/>
    <w:tmpl w:val="3265B7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ZTZiOWNhNTRkM2JiNDQwZWRmZDZjZTIwNDhiY2IifQ=="/>
  </w:docVars>
  <w:rsids>
    <w:rsidRoot w:val="00172A27"/>
    <w:rsid w:val="00000CBF"/>
    <w:rsid w:val="000034CD"/>
    <w:rsid w:val="00003B87"/>
    <w:rsid w:val="00004F82"/>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015"/>
    <w:rsid w:val="000408B3"/>
    <w:rsid w:val="000409C6"/>
    <w:rsid w:val="00040A7B"/>
    <w:rsid w:val="0004437D"/>
    <w:rsid w:val="00044D5A"/>
    <w:rsid w:val="00047F92"/>
    <w:rsid w:val="000517C8"/>
    <w:rsid w:val="00052722"/>
    <w:rsid w:val="00052AB3"/>
    <w:rsid w:val="000530B5"/>
    <w:rsid w:val="000547DF"/>
    <w:rsid w:val="00055AFD"/>
    <w:rsid w:val="000563C2"/>
    <w:rsid w:val="00056E21"/>
    <w:rsid w:val="00061A80"/>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4ECE"/>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365BB"/>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83BED"/>
    <w:rsid w:val="00191536"/>
    <w:rsid w:val="00193879"/>
    <w:rsid w:val="001940E1"/>
    <w:rsid w:val="00196BA0"/>
    <w:rsid w:val="0019719A"/>
    <w:rsid w:val="001A02B5"/>
    <w:rsid w:val="001A1BDF"/>
    <w:rsid w:val="001A256F"/>
    <w:rsid w:val="001A2F89"/>
    <w:rsid w:val="001A3158"/>
    <w:rsid w:val="001A3CE2"/>
    <w:rsid w:val="001A5241"/>
    <w:rsid w:val="001B012D"/>
    <w:rsid w:val="001B0DDF"/>
    <w:rsid w:val="001B1449"/>
    <w:rsid w:val="001B3621"/>
    <w:rsid w:val="001B4457"/>
    <w:rsid w:val="001B5368"/>
    <w:rsid w:val="001B5886"/>
    <w:rsid w:val="001B5EC9"/>
    <w:rsid w:val="001B7FCD"/>
    <w:rsid w:val="001C0CDF"/>
    <w:rsid w:val="001C4010"/>
    <w:rsid w:val="001C6BF1"/>
    <w:rsid w:val="001C7EFC"/>
    <w:rsid w:val="001D3C7E"/>
    <w:rsid w:val="001D6D0B"/>
    <w:rsid w:val="001D7958"/>
    <w:rsid w:val="001E0433"/>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358C"/>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70EA"/>
    <w:rsid w:val="00270D49"/>
    <w:rsid w:val="002742F8"/>
    <w:rsid w:val="002748BD"/>
    <w:rsid w:val="00274A4D"/>
    <w:rsid w:val="00274E33"/>
    <w:rsid w:val="00280998"/>
    <w:rsid w:val="00286355"/>
    <w:rsid w:val="00286B1A"/>
    <w:rsid w:val="00287D92"/>
    <w:rsid w:val="00290958"/>
    <w:rsid w:val="00291FC4"/>
    <w:rsid w:val="002926AE"/>
    <w:rsid w:val="00293A42"/>
    <w:rsid w:val="00293F3B"/>
    <w:rsid w:val="00294D1F"/>
    <w:rsid w:val="002A25F0"/>
    <w:rsid w:val="002A38DC"/>
    <w:rsid w:val="002A3F94"/>
    <w:rsid w:val="002A4CC2"/>
    <w:rsid w:val="002B0E96"/>
    <w:rsid w:val="002B21CC"/>
    <w:rsid w:val="002B3658"/>
    <w:rsid w:val="002B37C5"/>
    <w:rsid w:val="002B7E88"/>
    <w:rsid w:val="002D028A"/>
    <w:rsid w:val="002D27EE"/>
    <w:rsid w:val="002D2D64"/>
    <w:rsid w:val="002D3180"/>
    <w:rsid w:val="002D4EA7"/>
    <w:rsid w:val="002D6124"/>
    <w:rsid w:val="002D6167"/>
    <w:rsid w:val="002D70B8"/>
    <w:rsid w:val="002D7791"/>
    <w:rsid w:val="002D7AEB"/>
    <w:rsid w:val="002D7FE5"/>
    <w:rsid w:val="002E0E74"/>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3CB"/>
    <w:rsid w:val="0033160F"/>
    <w:rsid w:val="00331DB0"/>
    <w:rsid w:val="003337F4"/>
    <w:rsid w:val="00335EEB"/>
    <w:rsid w:val="00337D32"/>
    <w:rsid w:val="003406D1"/>
    <w:rsid w:val="0034673B"/>
    <w:rsid w:val="00351751"/>
    <w:rsid w:val="00351CBC"/>
    <w:rsid w:val="00352172"/>
    <w:rsid w:val="00355342"/>
    <w:rsid w:val="003561F3"/>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22CB"/>
    <w:rsid w:val="003944BB"/>
    <w:rsid w:val="003945B5"/>
    <w:rsid w:val="00394D62"/>
    <w:rsid w:val="00395D0B"/>
    <w:rsid w:val="00397362"/>
    <w:rsid w:val="003A003A"/>
    <w:rsid w:val="003A1185"/>
    <w:rsid w:val="003A3E3C"/>
    <w:rsid w:val="003A3F4A"/>
    <w:rsid w:val="003A4972"/>
    <w:rsid w:val="003B4A14"/>
    <w:rsid w:val="003B5570"/>
    <w:rsid w:val="003B77B6"/>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3AFD"/>
    <w:rsid w:val="004253B8"/>
    <w:rsid w:val="00425ED7"/>
    <w:rsid w:val="00426740"/>
    <w:rsid w:val="00427C2F"/>
    <w:rsid w:val="0043128C"/>
    <w:rsid w:val="00434D44"/>
    <w:rsid w:val="00435C19"/>
    <w:rsid w:val="0044228B"/>
    <w:rsid w:val="00442688"/>
    <w:rsid w:val="00442AED"/>
    <w:rsid w:val="00442D5D"/>
    <w:rsid w:val="00444B82"/>
    <w:rsid w:val="004459F0"/>
    <w:rsid w:val="00454633"/>
    <w:rsid w:val="00454737"/>
    <w:rsid w:val="0045508F"/>
    <w:rsid w:val="00455BF8"/>
    <w:rsid w:val="00456DB3"/>
    <w:rsid w:val="00456EAD"/>
    <w:rsid w:val="004604FE"/>
    <w:rsid w:val="004611A8"/>
    <w:rsid w:val="004625A6"/>
    <w:rsid w:val="0046284A"/>
    <w:rsid w:val="00467117"/>
    <w:rsid w:val="00467D70"/>
    <w:rsid w:val="00467DC5"/>
    <w:rsid w:val="004702DB"/>
    <w:rsid w:val="00470C8E"/>
    <w:rsid w:val="00473D33"/>
    <w:rsid w:val="00475414"/>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03F9"/>
    <w:rsid w:val="004C500C"/>
    <w:rsid w:val="004C5FFC"/>
    <w:rsid w:val="004C74F7"/>
    <w:rsid w:val="004D1253"/>
    <w:rsid w:val="004D158E"/>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717"/>
    <w:rsid w:val="00511B53"/>
    <w:rsid w:val="005146EE"/>
    <w:rsid w:val="005160E3"/>
    <w:rsid w:val="005161E3"/>
    <w:rsid w:val="00516B40"/>
    <w:rsid w:val="005203F0"/>
    <w:rsid w:val="00521E09"/>
    <w:rsid w:val="00525EB0"/>
    <w:rsid w:val="0053038E"/>
    <w:rsid w:val="00533F20"/>
    <w:rsid w:val="00535551"/>
    <w:rsid w:val="005359A6"/>
    <w:rsid w:val="0053664B"/>
    <w:rsid w:val="00540718"/>
    <w:rsid w:val="00540B71"/>
    <w:rsid w:val="00541F46"/>
    <w:rsid w:val="0054292B"/>
    <w:rsid w:val="005440BF"/>
    <w:rsid w:val="0054661A"/>
    <w:rsid w:val="005510D1"/>
    <w:rsid w:val="00552574"/>
    <w:rsid w:val="00554DCA"/>
    <w:rsid w:val="00556C59"/>
    <w:rsid w:val="00557E0E"/>
    <w:rsid w:val="005604D0"/>
    <w:rsid w:val="005614CC"/>
    <w:rsid w:val="005615F3"/>
    <w:rsid w:val="0056225D"/>
    <w:rsid w:val="00562B1A"/>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DBA"/>
    <w:rsid w:val="005B5ECD"/>
    <w:rsid w:val="005C5D3B"/>
    <w:rsid w:val="005C773C"/>
    <w:rsid w:val="005D2118"/>
    <w:rsid w:val="005D476C"/>
    <w:rsid w:val="005D5AEF"/>
    <w:rsid w:val="005D7F88"/>
    <w:rsid w:val="005E031D"/>
    <w:rsid w:val="005E2226"/>
    <w:rsid w:val="005F007E"/>
    <w:rsid w:val="005F22D5"/>
    <w:rsid w:val="005F2659"/>
    <w:rsid w:val="005F3198"/>
    <w:rsid w:val="005F5238"/>
    <w:rsid w:val="005F5B86"/>
    <w:rsid w:val="0060044A"/>
    <w:rsid w:val="00603A8C"/>
    <w:rsid w:val="00606064"/>
    <w:rsid w:val="00607135"/>
    <w:rsid w:val="00610D76"/>
    <w:rsid w:val="0061425B"/>
    <w:rsid w:val="00615CCA"/>
    <w:rsid w:val="00616504"/>
    <w:rsid w:val="00616551"/>
    <w:rsid w:val="00617C3C"/>
    <w:rsid w:val="00623384"/>
    <w:rsid w:val="006236AD"/>
    <w:rsid w:val="0063195F"/>
    <w:rsid w:val="00632944"/>
    <w:rsid w:val="006355A9"/>
    <w:rsid w:val="00637A4F"/>
    <w:rsid w:val="006404D5"/>
    <w:rsid w:val="00641CD5"/>
    <w:rsid w:val="00642BB6"/>
    <w:rsid w:val="00644031"/>
    <w:rsid w:val="00644FBC"/>
    <w:rsid w:val="006461B7"/>
    <w:rsid w:val="00647134"/>
    <w:rsid w:val="00652DB9"/>
    <w:rsid w:val="00656FE5"/>
    <w:rsid w:val="0065703E"/>
    <w:rsid w:val="006575E7"/>
    <w:rsid w:val="00657673"/>
    <w:rsid w:val="00661E32"/>
    <w:rsid w:val="00662CCA"/>
    <w:rsid w:val="00662EC6"/>
    <w:rsid w:val="00662F26"/>
    <w:rsid w:val="00665B56"/>
    <w:rsid w:val="006720DF"/>
    <w:rsid w:val="00672743"/>
    <w:rsid w:val="00676176"/>
    <w:rsid w:val="006807B9"/>
    <w:rsid w:val="00681E9C"/>
    <w:rsid w:val="00682B2E"/>
    <w:rsid w:val="00683341"/>
    <w:rsid w:val="006853C1"/>
    <w:rsid w:val="0068695A"/>
    <w:rsid w:val="00686C54"/>
    <w:rsid w:val="00687D34"/>
    <w:rsid w:val="00691B56"/>
    <w:rsid w:val="00691CC7"/>
    <w:rsid w:val="00691D88"/>
    <w:rsid w:val="00691EC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2710"/>
    <w:rsid w:val="006C3341"/>
    <w:rsid w:val="006C3359"/>
    <w:rsid w:val="006C4A23"/>
    <w:rsid w:val="006C5697"/>
    <w:rsid w:val="006C6FF2"/>
    <w:rsid w:val="006C79FA"/>
    <w:rsid w:val="006C7ECE"/>
    <w:rsid w:val="006D10E1"/>
    <w:rsid w:val="006D3BB4"/>
    <w:rsid w:val="006D4EAB"/>
    <w:rsid w:val="006D6B11"/>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2A5E"/>
    <w:rsid w:val="007438FA"/>
    <w:rsid w:val="007444F9"/>
    <w:rsid w:val="00745662"/>
    <w:rsid w:val="00746BB0"/>
    <w:rsid w:val="007500F5"/>
    <w:rsid w:val="00751B12"/>
    <w:rsid w:val="007525B4"/>
    <w:rsid w:val="0075361E"/>
    <w:rsid w:val="00755B39"/>
    <w:rsid w:val="00756505"/>
    <w:rsid w:val="007602DD"/>
    <w:rsid w:val="00760CD7"/>
    <w:rsid w:val="0076688E"/>
    <w:rsid w:val="007720CC"/>
    <w:rsid w:val="0077226B"/>
    <w:rsid w:val="00772AA6"/>
    <w:rsid w:val="00773DB6"/>
    <w:rsid w:val="0077514A"/>
    <w:rsid w:val="00781131"/>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B470E"/>
    <w:rsid w:val="007C1D53"/>
    <w:rsid w:val="007C22F2"/>
    <w:rsid w:val="007C4FA1"/>
    <w:rsid w:val="007D2F2B"/>
    <w:rsid w:val="007D48A4"/>
    <w:rsid w:val="007D719A"/>
    <w:rsid w:val="007E11AF"/>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3B43"/>
    <w:rsid w:val="00874F21"/>
    <w:rsid w:val="00882D02"/>
    <w:rsid w:val="00883213"/>
    <w:rsid w:val="00884A1B"/>
    <w:rsid w:val="008923A4"/>
    <w:rsid w:val="008927E0"/>
    <w:rsid w:val="00893556"/>
    <w:rsid w:val="00893B88"/>
    <w:rsid w:val="008953C4"/>
    <w:rsid w:val="008A02F3"/>
    <w:rsid w:val="008A2E41"/>
    <w:rsid w:val="008A4193"/>
    <w:rsid w:val="008A4440"/>
    <w:rsid w:val="008A58B3"/>
    <w:rsid w:val="008B024E"/>
    <w:rsid w:val="008B14E4"/>
    <w:rsid w:val="008B2C45"/>
    <w:rsid w:val="008B4190"/>
    <w:rsid w:val="008C0361"/>
    <w:rsid w:val="008C2670"/>
    <w:rsid w:val="008C6831"/>
    <w:rsid w:val="008C736D"/>
    <w:rsid w:val="008D30DD"/>
    <w:rsid w:val="008D35B6"/>
    <w:rsid w:val="008D58FF"/>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0791"/>
    <w:rsid w:val="00921822"/>
    <w:rsid w:val="00921960"/>
    <w:rsid w:val="0092196F"/>
    <w:rsid w:val="00921D25"/>
    <w:rsid w:val="0092325C"/>
    <w:rsid w:val="00923F6C"/>
    <w:rsid w:val="00925D28"/>
    <w:rsid w:val="00927B48"/>
    <w:rsid w:val="00931166"/>
    <w:rsid w:val="0093340A"/>
    <w:rsid w:val="00933955"/>
    <w:rsid w:val="00935A11"/>
    <w:rsid w:val="00936518"/>
    <w:rsid w:val="00937032"/>
    <w:rsid w:val="00937C98"/>
    <w:rsid w:val="0094258F"/>
    <w:rsid w:val="0094661D"/>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237"/>
    <w:rsid w:val="0097237D"/>
    <w:rsid w:val="009740A2"/>
    <w:rsid w:val="00976F17"/>
    <w:rsid w:val="00981972"/>
    <w:rsid w:val="0098245F"/>
    <w:rsid w:val="009855CA"/>
    <w:rsid w:val="009907B7"/>
    <w:rsid w:val="00990F07"/>
    <w:rsid w:val="009932D0"/>
    <w:rsid w:val="00996DA3"/>
    <w:rsid w:val="009B0A61"/>
    <w:rsid w:val="009B109A"/>
    <w:rsid w:val="009B4531"/>
    <w:rsid w:val="009B5F75"/>
    <w:rsid w:val="009B6519"/>
    <w:rsid w:val="009B6C65"/>
    <w:rsid w:val="009B7836"/>
    <w:rsid w:val="009C164A"/>
    <w:rsid w:val="009D0A18"/>
    <w:rsid w:val="009D17E4"/>
    <w:rsid w:val="009D3E5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47A8"/>
    <w:rsid w:val="00A15326"/>
    <w:rsid w:val="00A16CEC"/>
    <w:rsid w:val="00A253C4"/>
    <w:rsid w:val="00A26C91"/>
    <w:rsid w:val="00A26E9C"/>
    <w:rsid w:val="00A2798D"/>
    <w:rsid w:val="00A318E2"/>
    <w:rsid w:val="00A33F58"/>
    <w:rsid w:val="00A36055"/>
    <w:rsid w:val="00A40BC8"/>
    <w:rsid w:val="00A4369D"/>
    <w:rsid w:val="00A43B19"/>
    <w:rsid w:val="00A4472E"/>
    <w:rsid w:val="00A46D31"/>
    <w:rsid w:val="00A47EA4"/>
    <w:rsid w:val="00A503E5"/>
    <w:rsid w:val="00A509FD"/>
    <w:rsid w:val="00A53F03"/>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929"/>
    <w:rsid w:val="00A93E7E"/>
    <w:rsid w:val="00A9509B"/>
    <w:rsid w:val="00A963E4"/>
    <w:rsid w:val="00A97C90"/>
    <w:rsid w:val="00AA15A6"/>
    <w:rsid w:val="00AA182F"/>
    <w:rsid w:val="00AA3F58"/>
    <w:rsid w:val="00AA4870"/>
    <w:rsid w:val="00AA6B5D"/>
    <w:rsid w:val="00AB1D83"/>
    <w:rsid w:val="00AB5668"/>
    <w:rsid w:val="00AB587E"/>
    <w:rsid w:val="00AB6697"/>
    <w:rsid w:val="00AC0CA3"/>
    <w:rsid w:val="00AC1FE4"/>
    <w:rsid w:val="00AC24D8"/>
    <w:rsid w:val="00AC2F0E"/>
    <w:rsid w:val="00AC62B4"/>
    <w:rsid w:val="00AC6B22"/>
    <w:rsid w:val="00AD13AD"/>
    <w:rsid w:val="00AE08D3"/>
    <w:rsid w:val="00AE225B"/>
    <w:rsid w:val="00AE46A4"/>
    <w:rsid w:val="00AE535D"/>
    <w:rsid w:val="00AE69CE"/>
    <w:rsid w:val="00AF08E9"/>
    <w:rsid w:val="00AF0B26"/>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3D04"/>
    <w:rsid w:val="00B753C1"/>
    <w:rsid w:val="00B82CCF"/>
    <w:rsid w:val="00B83052"/>
    <w:rsid w:val="00B8677C"/>
    <w:rsid w:val="00B90FC3"/>
    <w:rsid w:val="00B92387"/>
    <w:rsid w:val="00B9395A"/>
    <w:rsid w:val="00B93A38"/>
    <w:rsid w:val="00B94140"/>
    <w:rsid w:val="00B95280"/>
    <w:rsid w:val="00B9638C"/>
    <w:rsid w:val="00BA2CDE"/>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42CA"/>
    <w:rsid w:val="00C15609"/>
    <w:rsid w:val="00C16EAB"/>
    <w:rsid w:val="00C23757"/>
    <w:rsid w:val="00C2432E"/>
    <w:rsid w:val="00C25332"/>
    <w:rsid w:val="00C25933"/>
    <w:rsid w:val="00C27C2B"/>
    <w:rsid w:val="00C32F04"/>
    <w:rsid w:val="00C3318C"/>
    <w:rsid w:val="00C34F6D"/>
    <w:rsid w:val="00C3720A"/>
    <w:rsid w:val="00C41DCA"/>
    <w:rsid w:val="00C45720"/>
    <w:rsid w:val="00C51934"/>
    <w:rsid w:val="00C549B2"/>
    <w:rsid w:val="00C55715"/>
    <w:rsid w:val="00C56FA8"/>
    <w:rsid w:val="00C61C00"/>
    <w:rsid w:val="00C62802"/>
    <w:rsid w:val="00C6346F"/>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57D4"/>
    <w:rsid w:val="00CC6EF3"/>
    <w:rsid w:val="00CC7A2E"/>
    <w:rsid w:val="00CC7AEB"/>
    <w:rsid w:val="00CD22C2"/>
    <w:rsid w:val="00CD27CB"/>
    <w:rsid w:val="00CD478B"/>
    <w:rsid w:val="00CD6BE5"/>
    <w:rsid w:val="00CD77F5"/>
    <w:rsid w:val="00CD7CD7"/>
    <w:rsid w:val="00CD7DD7"/>
    <w:rsid w:val="00CE0245"/>
    <w:rsid w:val="00CE47BF"/>
    <w:rsid w:val="00CE76D0"/>
    <w:rsid w:val="00CF43D3"/>
    <w:rsid w:val="00CF46B1"/>
    <w:rsid w:val="00CF4997"/>
    <w:rsid w:val="00CF7256"/>
    <w:rsid w:val="00CF75BB"/>
    <w:rsid w:val="00D03579"/>
    <w:rsid w:val="00D04FCE"/>
    <w:rsid w:val="00D05F0F"/>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4AF"/>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3970"/>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04D0B"/>
    <w:rsid w:val="00E1000C"/>
    <w:rsid w:val="00E10BFF"/>
    <w:rsid w:val="00E1186D"/>
    <w:rsid w:val="00E1484A"/>
    <w:rsid w:val="00E152C9"/>
    <w:rsid w:val="00E2020D"/>
    <w:rsid w:val="00E21A06"/>
    <w:rsid w:val="00E23FDE"/>
    <w:rsid w:val="00E2576F"/>
    <w:rsid w:val="00E275B5"/>
    <w:rsid w:val="00E30197"/>
    <w:rsid w:val="00E30704"/>
    <w:rsid w:val="00E30B21"/>
    <w:rsid w:val="00E344E1"/>
    <w:rsid w:val="00E34784"/>
    <w:rsid w:val="00E42B97"/>
    <w:rsid w:val="00E46011"/>
    <w:rsid w:val="00E46AF8"/>
    <w:rsid w:val="00E5409A"/>
    <w:rsid w:val="00E5458F"/>
    <w:rsid w:val="00E61333"/>
    <w:rsid w:val="00E6159D"/>
    <w:rsid w:val="00E62805"/>
    <w:rsid w:val="00E65717"/>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F021CF"/>
    <w:rsid w:val="00F05B0F"/>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C82"/>
    <w:rsid w:val="00F42EDB"/>
    <w:rsid w:val="00F43866"/>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5C4D"/>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19C3A88"/>
    <w:rsid w:val="02287D7E"/>
    <w:rsid w:val="030E6553"/>
    <w:rsid w:val="03960557"/>
    <w:rsid w:val="03C84930"/>
    <w:rsid w:val="03DF7E09"/>
    <w:rsid w:val="03E67E90"/>
    <w:rsid w:val="043613A4"/>
    <w:rsid w:val="04615143"/>
    <w:rsid w:val="04754202"/>
    <w:rsid w:val="048320BB"/>
    <w:rsid w:val="04B563C2"/>
    <w:rsid w:val="05531A54"/>
    <w:rsid w:val="05E53AA2"/>
    <w:rsid w:val="05F92C68"/>
    <w:rsid w:val="0620235A"/>
    <w:rsid w:val="06571B7A"/>
    <w:rsid w:val="06B10ACD"/>
    <w:rsid w:val="06C25923"/>
    <w:rsid w:val="071D11C9"/>
    <w:rsid w:val="077111CE"/>
    <w:rsid w:val="0772575A"/>
    <w:rsid w:val="07DA3A8F"/>
    <w:rsid w:val="08316975"/>
    <w:rsid w:val="089D7C92"/>
    <w:rsid w:val="09C92DD3"/>
    <w:rsid w:val="09CF6E4B"/>
    <w:rsid w:val="0AB4609E"/>
    <w:rsid w:val="0ADE415D"/>
    <w:rsid w:val="0BD554C2"/>
    <w:rsid w:val="0C63073D"/>
    <w:rsid w:val="0C7318E1"/>
    <w:rsid w:val="0CCF6888"/>
    <w:rsid w:val="0D0C188A"/>
    <w:rsid w:val="0DD71E98"/>
    <w:rsid w:val="0E43752E"/>
    <w:rsid w:val="0F121EF0"/>
    <w:rsid w:val="101038B6"/>
    <w:rsid w:val="10196798"/>
    <w:rsid w:val="11304CEB"/>
    <w:rsid w:val="118916FB"/>
    <w:rsid w:val="11AF4DCB"/>
    <w:rsid w:val="11CB238C"/>
    <w:rsid w:val="11DF1890"/>
    <w:rsid w:val="126A6425"/>
    <w:rsid w:val="127E6D86"/>
    <w:rsid w:val="12955111"/>
    <w:rsid w:val="12B427A8"/>
    <w:rsid w:val="12CC6E6D"/>
    <w:rsid w:val="13806E42"/>
    <w:rsid w:val="140E7482"/>
    <w:rsid w:val="1440520B"/>
    <w:rsid w:val="14654E7D"/>
    <w:rsid w:val="14737EE6"/>
    <w:rsid w:val="149063EC"/>
    <w:rsid w:val="151A0368"/>
    <w:rsid w:val="171071EA"/>
    <w:rsid w:val="174F62D6"/>
    <w:rsid w:val="17EE77F0"/>
    <w:rsid w:val="180F7034"/>
    <w:rsid w:val="183A0A1F"/>
    <w:rsid w:val="187A1D9E"/>
    <w:rsid w:val="18D56A9E"/>
    <w:rsid w:val="19006747"/>
    <w:rsid w:val="190525BE"/>
    <w:rsid w:val="198C1D89"/>
    <w:rsid w:val="19C23937"/>
    <w:rsid w:val="1A342318"/>
    <w:rsid w:val="1A9E3268"/>
    <w:rsid w:val="1B74013C"/>
    <w:rsid w:val="1BCA1848"/>
    <w:rsid w:val="1C762227"/>
    <w:rsid w:val="1CDC3027"/>
    <w:rsid w:val="1CFA34AD"/>
    <w:rsid w:val="1D9F120E"/>
    <w:rsid w:val="1E0D2BED"/>
    <w:rsid w:val="1E591AD6"/>
    <w:rsid w:val="1E7B37A5"/>
    <w:rsid w:val="1EA44D1C"/>
    <w:rsid w:val="1EB0258C"/>
    <w:rsid w:val="1ECD2D49"/>
    <w:rsid w:val="1F14499E"/>
    <w:rsid w:val="1F5B26C7"/>
    <w:rsid w:val="1F5C044F"/>
    <w:rsid w:val="1FF450C0"/>
    <w:rsid w:val="203A4DF7"/>
    <w:rsid w:val="20793160"/>
    <w:rsid w:val="21430A11"/>
    <w:rsid w:val="215A4BDB"/>
    <w:rsid w:val="218C566A"/>
    <w:rsid w:val="21962D82"/>
    <w:rsid w:val="219D221A"/>
    <w:rsid w:val="21AB33D9"/>
    <w:rsid w:val="223A41F0"/>
    <w:rsid w:val="224109E7"/>
    <w:rsid w:val="224F2695"/>
    <w:rsid w:val="22CA56D0"/>
    <w:rsid w:val="22EB689E"/>
    <w:rsid w:val="235E2371"/>
    <w:rsid w:val="248F38ED"/>
    <w:rsid w:val="249C2E00"/>
    <w:rsid w:val="24B147FA"/>
    <w:rsid w:val="251F5A1E"/>
    <w:rsid w:val="274160AD"/>
    <w:rsid w:val="27F62AEE"/>
    <w:rsid w:val="283223CC"/>
    <w:rsid w:val="2866365B"/>
    <w:rsid w:val="28E50C7F"/>
    <w:rsid w:val="28EB2659"/>
    <w:rsid w:val="28EC345C"/>
    <w:rsid w:val="29202FD3"/>
    <w:rsid w:val="2A44220C"/>
    <w:rsid w:val="2AB14810"/>
    <w:rsid w:val="2AD3072D"/>
    <w:rsid w:val="2B6C7C6C"/>
    <w:rsid w:val="2BDD6474"/>
    <w:rsid w:val="2C0B54C5"/>
    <w:rsid w:val="2C292017"/>
    <w:rsid w:val="2CAC4BA2"/>
    <w:rsid w:val="2CB35C78"/>
    <w:rsid w:val="2CF23FA9"/>
    <w:rsid w:val="2CF40890"/>
    <w:rsid w:val="2D1719A4"/>
    <w:rsid w:val="2DDE509E"/>
    <w:rsid w:val="2F204A26"/>
    <w:rsid w:val="2F3045A4"/>
    <w:rsid w:val="2F567AA0"/>
    <w:rsid w:val="301645BB"/>
    <w:rsid w:val="30302844"/>
    <w:rsid w:val="30654C8A"/>
    <w:rsid w:val="309F5392"/>
    <w:rsid w:val="30B4367E"/>
    <w:rsid w:val="3161171F"/>
    <w:rsid w:val="319A28B2"/>
    <w:rsid w:val="3276083D"/>
    <w:rsid w:val="329A3661"/>
    <w:rsid w:val="32D16C5C"/>
    <w:rsid w:val="339B19D0"/>
    <w:rsid w:val="33EE2317"/>
    <w:rsid w:val="3508551A"/>
    <w:rsid w:val="359C0F7A"/>
    <w:rsid w:val="35E113E3"/>
    <w:rsid w:val="370B120F"/>
    <w:rsid w:val="37776170"/>
    <w:rsid w:val="37781747"/>
    <w:rsid w:val="37847CCD"/>
    <w:rsid w:val="378B37C3"/>
    <w:rsid w:val="37CD2E49"/>
    <w:rsid w:val="381C1DAF"/>
    <w:rsid w:val="382B35B4"/>
    <w:rsid w:val="3941563D"/>
    <w:rsid w:val="3AE332B3"/>
    <w:rsid w:val="3B071D45"/>
    <w:rsid w:val="3BB54959"/>
    <w:rsid w:val="3C8C247C"/>
    <w:rsid w:val="3D514278"/>
    <w:rsid w:val="3D65545B"/>
    <w:rsid w:val="3DFB2CDF"/>
    <w:rsid w:val="3E7C6D69"/>
    <w:rsid w:val="3EB83A8B"/>
    <w:rsid w:val="3EE51A3E"/>
    <w:rsid w:val="3F4D512E"/>
    <w:rsid w:val="3FA119B7"/>
    <w:rsid w:val="40177DE3"/>
    <w:rsid w:val="407A192C"/>
    <w:rsid w:val="417A1877"/>
    <w:rsid w:val="4186089B"/>
    <w:rsid w:val="42654E02"/>
    <w:rsid w:val="427C0258"/>
    <w:rsid w:val="42EF614C"/>
    <w:rsid w:val="432253DD"/>
    <w:rsid w:val="43863DDA"/>
    <w:rsid w:val="43D011EA"/>
    <w:rsid w:val="441477C8"/>
    <w:rsid w:val="444939F2"/>
    <w:rsid w:val="44557E80"/>
    <w:rsid w:val="4473408E"/>
    <w:rsid w:val="45551365"/>
    <w:rsid w:val="45CD7101"/>
    <w:rsid w:val="46484442"/>
    <w:rsid w:val="476F66C2"/>
    <w:rsid w:val="47B01446"/>
    <w:rsid w:val="47CC27EE"/>
    <w:rsid w:val="480C3F11"/>
    <w:rsid w:val="482809DA"/>
    <w:rsid w:val="491E1806"/>
    <w:rsid w:val="496B47B7"/>
    <w:rsid w:val="4A0B7731"/>
    <w:rsid w:val="4A9A751F"/>
    <w:rsid w:val="4AB8212E"/>
    <w:rsid w:val="4AC05A5A"/>
    <w:rsid w:val="4AE10089"/>
    <w:rsid w:val="4B022328"/>
    <w:rsid w:val="4B384AFB"/>
    <w:rsid w:val="4B3A3DE4"/>
    <w:rsid w:val="4B6217B9"/>
    <w:rsid w:val="4B701FD3"/>
    <w:rsid w:val="4B77032C"/>
    <w:rsid w:val="4BCA4DC2"/>
    <w:rsid w:val="4BD125AC"/>
    <w:rsid w:val="4BD340D8"/>
    <w:rsid w:val="4C360546"/>
    <w:rsid w:val="4CFF75D5"/>
    <w:rsid w:val="4DAE5F5E"/>
    <w:rsid w:val="4E6B5729"/>
    <w:rsid w:val="4EA404FD"/>
    <w:rsid w:val="4FA56487"/>
    <w:rsid w:val="4FC44EDC"/>
    <w:rsid w:val="4FF051A0"/>
    <w:rsid w:val="50141FA4"/>
    <w:rsid w:val="507506FE"/>
    <w:rsid w:val="50D954C3"/>
    <w:rsid w:val="50FE2791"/>
    <w:rsid w:val="51752B27"/>
    <w:rsid w:val="52C12FB4"/>
    <w:rsid w:val="53307DE8"/>
    <w:rsid w:val="535B5D4C"/>
    <w:rsid w:val="53866EE0"/>
    <w:rsid w:val="538F587F"/>
    <w:rsid w:val="544E2FF3"/>
    <w:rsid w:val="54791DE5"/>
    <w:rsid w:val="55D63612"/>
    <w:rsid w:val="56C113D0"/>
    <w:rsid w:val="56CB143B"/>
    <w:rsid w:val="57E05BE1"/>
    <w:rsid w:val="58346A24"/>
    <w:rsid w:val="58F72073"/>
    <w:rsid w:val="59464DA9"/>
    <w:rsid w:val="59654F1B"/>
    <w:rsid w:val="59F82547"/>
    <w:rsid w:val="5A8E6B50"/>
    <w:rsid w:val="5B526E3B"/>
    <w:rsid w:val="5D176670"/>
    <w:rsid w:val="5DB42246"/>
    <w:rsid w:val="5DBC1ADE"/>
    <w:rsid w:val="5E0D2C7D"/>
    <w:rsid w:val="5E2C755E"/>
    <w:rsid w:val="5E4A6AF2"/>
    <w:rsid w:val="5EFB5FCF"/>
    <w:rsid w:val="5F185E67"/>
    <w:rsid w:val="5F912EFC"/>
    <w:rsid w:val="5FA752A4"/>
    <w:rsid w:val="60032F94"/>
    <w:rsid w:val="60532394"/>
    <w:rsid w:val="605C4EB2"/>
    <w:rsid w:val="609346F9"/>
    <w:rsid w:val="60976762"/>
    <w:rsid w:val="60E87DCD"/>
    <w:rsid w:val="615674ED"/>
    <w:rsid w:val="62202150"/>
    <w:rsid w:val="62255EA3"/>
    <w:rsid w:val="635001EF"/>
    <w:rsid w:val="637048DB"/>
    <w:rsid w:val="63D0272B"/>
    <w:rsid w:val="64834717"/>
    <w:rsid w:val="64AA146F"/>
    <w:rsid w:val="64F629E2"/>
    <w:rsid w:val="650B1EAB"/>
    <w:rsid w:val="65335497"/>
    <w:rsid w:val="65431800"/>
    <w:rsid w:val="659956F1"/>
    <w:rsid w:val="65D76172"/>
    <w:rsid w:val="66C77325"/>
    <w:rsid w:val="66CE3288"/>
    <w:rsid w:val="678673E4"/>
    <w:rsid w:val="68931D4F"/>
    <w:rsid w:val="68996CA3"/>
    <w:rsid w:val="68C6406F"/>
    <w:rsid w:val="6A1638AD"/>
    <w:rsid w:val="6A3944D6"/>
    <w:rsid w:val="6A411797"/>
    <w:rsid w:val="6B4551DF"/>
    <w:rsid w:val="6B4946D8"/>
    <w:rsid w:val="6B9E2823"/>
    <w:rsid w:val="6BC935EB"/>
    <w:rsid w:val="6C1D59BA"/>
    <w:rsid w:val="6C992C34"/>
    <w:rsid w:val="6CA95923"/>
    <w:rsid w:val="6CDF45CD"/>
    <w:rsid w:val="6D7418A4"/>
    <w:rsid w:val="6D756958"/>
    <w:rsid w:val="6E3B0A20"/>
    <w:rsid w:val="70227EC6"/>
    <w:rsid w:val="71035C45"/>
    <w:rsid w:val="718323E3"/>
    <w:rsid w:val="718B3849"/>
    <w:rsid w:val="719A58E8"/>
    <w:rsid w:val="71A574DE"/>
    <w:rsid w:val="72E90ED3"/>
    <w:rsid w:val="73663647"/>
    <w:rsid w:val="7377015A"/>
    <w:rsid w:val="73966C01"/>
    <w:rsid w:val="739D2BFF"/>
    <w:rsid w:val="73B77D0C"/>
    <w:rsid w:val="73C37269"/>
    <w:rsid w:val="74027DBB"/>
    <w:rsid w:val="74231E7B"/>
    <w:rsid w:val="752419D7"/>
    <w:rsid w:val="7526130E"/>
    <w:rsid w:val="75A62E64"/>
    <w:rsid w:val="75B4228D"/>
    <w:rsid w:val="75BB53FD"/>
    <w:rsid w:val="75E96582"/>
    <w:rsid w:val="76470CAA"/>
    <w:rsid w:val="764D1082"/>
    <w:rsid w:val="766F2799"/>
    <w:rsid w:val="76FC63AD"/>
    <w:rsid w:val="772C5186"/>
    <w:rsid w:val="773B6256"/>
    <w:rsid w:val="774C0D1D"/>
    <w:rsid w:val="776D5ECB"/>
    <w:rsid w:val="780B7492"/>
    <w:rsid w:val="792C0FD8"/>
    <w:rsid w:val="7936632C"/>
    <w:rsid w:val="7A3C0663"/>
    <w:rsid w:val="7AC758F2"/>
    <w:rsid w:val="7D07233B"/>
    <w:rsid w:val="7D1B6488"/>
    <w:rsid w:val="7D40391F"/>
    <w:rsid w:val="7DF96BCA"/>
    <w:rsid w:val="7E1251F4"/>
    <w:rsid w:val="7E1C2E5A"/>
    <w:rsid w:val="7E6416AA"/>
    <w:rsid w:val="7EE66F59"/>
    <w:rsid w:val="7F1A6E76"/>
    <w:rsid w:val="7F1F783D"/>
    <w:rsid w:val="7FAF39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kern w:val="44"/>
      <w:sz w:val="44"/>
    </w:rPr>
  </w:style>
  <w:style w:type="paragraph" w:styleId="5">
    <w:name w:val="heading 2"/>
    <w:basedOn w:val="1"/>
    <w:next w:val="1"/>
    <w:link w:val="30"/>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6">
    <w:name w:val="heading 3"/>
    <w:basedOn w:val="1"/>
    <w:next w:val="1"/>
    <w:unhideWhenUsed/>
    <w:qFormat/>
    <w:uiPriority w:val="1"/>
    <w:pPr>
      <w:keepNext/>
      <w:keepLines/>
      <w:spacing w:before="260" w:after="260" w:line="413" w:lineRule="auto"/>
      <w:outlineLvl w:val="2"/>
    </w:pPr>
    <w:rPr>
      <w:b/>
      <w:sz w:val="32"/>
    </w:rPr>
  </w:style>
  <w:style w:type="paragraph" w:styleId="7">
    <w:name w:val="heading 4"/>
    <w:basedOn w:val="1"/>
    <w:next w:val="1"/>
    <w:link w:val="35"/>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33"/>
    <w:unhideWhenUsed/>
    <w:qFormat/>
    <w:uiPriority w:val="1"/>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9">
    <w:name w:val="Normal Indent"/>
    <w:basedOn w:val="1"/>
    <w:next w:val="10"/>
    <w:qFormat/>
    <w:uiPriority w:val="0"/>
    <w:pPr>
      <w:spacing w:line="360" w:lineRule="auto"/>
      <w:ind w:firstLine="420" w:firstLineChars="200"/>
      <w:jc w:val="left"/>
    </w:pPr>
    <w:rPr>
      <w:rFonts w:ascii="仿宋_GB2312" w:hAnsi="Arial" w:eastAsia="仿宋_GB2312"/>
      <w:kern w:val="0"/>
      <w:sz w:val="30"/>
      <w:szCs w:val="30"/>
    </w:rPr>
  </w:style>
  <w:style w:type="paragraph" w:styleId="10">
    <w:name w:val="Body Text"/>
    <w:basedOn w:val="1"/>
    <w:link w:val="34"/>
    <w:unhideWhenUsed/>
    <w:qFormat/>
    <w:uiPriority w:val="1"/>
    <w:pPr>
      <w:spacing w:after="120"/>
    </w:pPr>
  </w:style>
  <w:style w:type="paragraph" w:styleId="11">
    <w:name w:val="annotation text"/>
    <w:basedOn w:val="1"/>
    <w:link w:val="26"/>
    <w:unhideWhenUsed/>
    <w:qFormat/>
    <w:uiPriority w:val="99"/>
    <w:pPr>
      <w:jc w:val="left"/>
    </w:pPr>
  </w:style>
  <w:style w:type="paragraph" w:styleId="12">
    <w:name w:val="Balloon Text"/>
    <w:basedOn w:val="1"/>
    <w:link w:val="36"/>
    <w:semiHidden/>
    <w:unhideWhenUsed/>
    <w:qFormat/>
    <w:uiPriority w:val="99"/>
    <w:rPr>
      <w:sz w:val="18"/>
      <w:szCs w:val="18"/>
    </w:rPr>
  </w:style>
  <w:style w:type="paragraph" w:styleId="13">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6">
    <w:name w:val="Subtitle"/>
    <w:basedOn w:val="1"/>
    <w:next w:val="1"/>
    <w:link w:val="29"/>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7">
    <w:name w:val="toc 2"/>
    <w:basedOn w:val="1"/>
    <w:next w:val="1"/>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8">
    <w:name w:val="annotation subject"/>
    <w:basedOn w:val="11"/>
    <w:next w:val="11"/>
    <w:link w:val="27"/>
    <w:semiHidden/>
    <w:unhideWhenUsed/>
    <w:qFormat/>
    <w:uiPriority w:val="99"/>
    <w:rPr>
      <w:b/>
      <w:bCs/>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页眉 Char"/>
    <w:basedOn w:val="21"/>
    <w:link w:val="14"/>
    <w:qFormat/>
    <w:uiPriority w:val="99"/>
    <w:rPr>
      <w:sz w:val="18"/>
      <w:szCs w:val="18"/>
    </w:rPr>
  </w:style>
  <w:style w:type="character" w:customStyle="1" w:styleId="25">
    <w:name w:val="页脚 Char"/>
    <w:basedOn w:val="21"/>
    <w:link w:val="13"/>
    <w:qFormat/>
    <w:uiPriority w:val="99"/>
    <w:rPr>
      <w:sz w:val="18"/>
      <w:szCs w:val="18"/>
    </w:rPr>
  </w:style>
  <w:style w:type="character" w:customStyle="1" w:styleId="26">
    <w:name w:val="批注文字 Char"/>
    <w:basedOn w:val="21"/>
    <w:link w:val="11"/>
    <w:qFormat/>
    <w:uiPriority w:val="99"/>
    <w:rPr>
      <w:rFonts w:ascii="Times New Roman" w:hAnsi="Times New Roman" w:eastAsia="Courier New" w:cs="Times New Roman"/>
      <w:szCs w:val="21"/>
    </w:rPr>
  </w:style>
  <w:style w:type="character" w:customStyle="1" w:styleId="27">
    <w:name w:val="批注主题 Char"/>
    <w:basedOn w:val="26"/>
    <w:link w:val="18"/>
    <w:semiHidden/>
    <w:qFormat/>
    <w:uiPriority w:val="99"/>
    <w:rPr>
      <w:rFonts w:ascii="Times New Roman" w:hAnsi="Times New Roman" w:eastAsia="Courier New" w:cs="Times New Roman"/>
      <w:b/>
      <w:bCs/>
      <w:szCs w:val="21"/>
    </w:rPr>
  </w:style>
  <w:style w:type="paragraph" w:customStyle="1" w:styleId="28">
    <w:name w:val="独立格式"/>
    <w:basedOn w:val="16"/>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29">
    <w:name w:val="副标题 Char"/>
    <w:basedOn w:val="21"/>
    <w:link w:val="16"/>
    <w:qFormat/>
    <w:uiPriority w:val="11"/>
    <w:rPr>
      <w:b/>
      <w:bCs/>
      <w:kern w:val="28"/>
      <w:sz w:val="32"/>
      <w:szCs w:val="32"/>
    </w:rPr>
  </w:style>
  <w:style w:type="character" w:customStyle="1" w:styleId="30">
    <w:name w:val="标题 2 Char"/>
    <w:basedOn w:val="21"/>
    <w:link w:val="5"/>
    <w:qFormat/>
    <w:uiPriority w:val="9"/>
    <w:rPr>
      <w:rFonts w:ascii="Arial" w:hAnsi="Arial" w:eastAsia="Symbol" w:cs="Times New Roman"/>
      <w:b/>
      <w:bCs/>
      <w:sz w:val="32"/>
      <w:szCs w:val="32"/>
    </w:rPr>
  </w:style>
  <w:style w:type="paragraph" w:customStyle="1" w:styleId="31">
    <w:name w:val="表格名称"/>
    <w:basedOn w:val="1"/>
    <w:qFormat/>
    <w:uiPriority w:val="0"/>
    <w:pPr>
      <w:spacing w:line="360" w:lineRule="auto"/>
      <w:jc w:val="center"/>
    </w:pPr>
    <w:rPr>
      <w:rFonts w:eastAsia="Helv" w:cs="New York"/>
      <w:b/>
      <w:sz w:val="24"/>
      <w:szCs w:val="24"/>
    </w:rPr>
  </w:style>
  <w:style w:type="paragraph" w:customStyle="1" w:styleId="32">
    <w:name w:val="表格文字"/>
    <w:basedOn w:val="28"/>
    <w:next w:val="1"/>
    <w:qFormat/>
    <w:uiPriority w:val="0"/>
    <w:pPr>
      <w:spacing w:line="360" w:lineRule="exact"/>
    </w:pPr>
    <w:rPr>
      <w:rFonts w:eastAsia="Helv" w:cs="New York"/>
      <w:sz w:val="24"/>
    </w:rPr>
  </w:style>
  <w:style w:type="character" w:customStyle="1" w:styleId="33">
    <w:name w:val="标题 5 Char"/>
    <w:basedOn w:val="21"/>
    <w:link w:val="8"/>
    <w:semiHidden/>
    <w:qFormat/>
    <w:uiPriority w:val="9"/>
    <w:rPr>
      <w:rFonts w:ascii="Times New Roman" w:hAnsi="Times New Roman" w:eastAsia="Courier New" w:cs="Times New Roman"/>
      <w:b/>
      <w:bCs/>
      <w:sz w:val="28"/>
      <w:szCs w:val="28"/>
    </w:rPr>
  </w:style>
  <w:style w:type="character" w:customStyle="1" w:styleId="34">
    <w:name w:val="正文文本 Char"/>
    <w:basedOn w:val="21"/>
    <w:link w:val="10"/>
    <w:semiHidden/>
    <w:qFormat/>
    <w:uiPriority w:val="99"/>
    <w:rPr>
      <w:rFonts w:ascii="Times New Roman" w:hAnsi="Times New Roman" w:eastAsia="Courier New" w:cs="Times New Roman"/>
      <w:szCs w:val="21"/>
    </w:rPr>
  </w:style>
  <w:style w:type="character" w:customStyle="1" w:styleId="35">
    <w:name w:val="标题 4 Char"/>
    <w:basedOn w:val="21"/>
    <w:link w:val="7"/>
    <w:semiHidden/>
    <w:qFormat/>
    <w:uiPriority w:val="9"/>
    <w:rPr>
      <w:rFonts w:asciiTheme="majorHAnsi" w:hAnsiTheme="majorHAnsi" w:eastAsiaTheme="majorEastAsia" w:cstheme="majorBidi"/>
      <w:b/>
      <w:bCs/>
      <w:sz w:val="28"/>
      <w:szCs w:val="28"/>
    </w:rPr>
  </w:style>
  <w:style w:type="character" w:customStyle="1" w:styleId="36">
    <w:name w:val="批注框文本 Char"/>
    <w:basedOn w:val="21"/>
    <w:link w:val="12"/>
    <w:semiHidden/>
    <w:qFormat/>
    <w:uiPriority w:val="99"/>
    <w:rPr>
      <w:rFonts w:ascii="Times New Roman" w:hAnsi="Times New Roman" w:eastAsia="Courier New" w:cs="Times New Roman"/>
      <w:kern w:val="2"/>
      <w:sz w:val="18"/>
      <w:szCs w:val="18"/>
    </w:rPr>
  </w:style>
  <w:style w:type="table" w:customStyle="1" w:styleId="37">
    <w:name w:val="Table Normal"/>
    <w:semiHidden/>
    <w:unhideWhenUsed/>
    <w:qFormat/>
    <w:uiPriority w:val="2"/>
    <w:tblPr>
      <w:tblCellMar>
        <w:top w:w="0" w:type="dxa"/>
        <w:left w:w="0" w:type="dxa"/>
        <w:bottom w:w="0" w:type="dxa"/>
        <w:right w:w="0" w:type="dxa"/>
      </w:tblCellMar>
    </w:tblPr>
  </w:style>
  <w:style w:type="paragraph" w:styleId="38">
    <w:name w:val="List Paragraph"/>
    <w:basedOn w:val="1"/>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39">
    <w:name w:val="Table Paragraph"/>
    <w:basedOn w:val="1"/>
    <w:qFormat/>
    <w:uiPriority w:val="1"/>
    <w:pPr>
      <w:autoSpaceDE w:val="0"/>
      <w:autoSpaceDN w:val="0"/>
      <w:jc w:val="left"/>
    </w:pPr>
    <w:rPr>
      <w:rFonts w:ascii="宋体" w:hAnsi="宋体" w:eastAsia="宋体" w:cs="宋体"/>
      <w:kern w:val="0"/>
      <w:sz w:val="22"/>
      <w:szCs w:val="22"/>
      <w:lang w:eastAsia="en-US"/>
    </w:rPr>
  </w:style>
  <w:style w:type="character" w:customStyle="1" w:styleId="40">
    <w:name w:val="content"/>
    <w:basedOn w:val="21"/>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1496</a:t>
                    </a:r>
                    <a:endParaRPr lang="en-US" altLang="en-US"/>
                  </a:p>
                </c:rich>
              </c:tx>
              <c:dLblPos val="bestFit"/>
              <c:showLegendKey val="0"/>
              <c:showVal val="1"/>
              <c:showCatName val="0"/>
              <c:showSerName val="0"/>
              <c:showPercent val="1"/>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事业收入</c:v>
                </c:pt>
                <c:pt idx="1">
                  <c:v>一般公共预算收入</c:v>
                </c:pt>
              </c:strCache>
            </c:strRef>
          </c:cat>
          <c:val>
            <c:numRef>
              <c:f>Sheet1!$B$2:$B$3</c:f>
              <c:numCache>
                <c:formatCode>General</c:formatCode>
                <c:ptCount val="2"/>
                <c:pt idx="0">
                  <c:v>1496</c:v>
                </c:pt>
                <c:pt idx="1">
                  <c:v>1309.31</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bdf1aa50-5915-497f-9fee-d0b3bacc93a3}"/>
      </c:ext>
    </c:extLst>
  </c:chart>
  <c:spPr>
    <a:ln w="6350" cap="flat" cmpd="sng" algn="ctr">
      <a:no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460.31</c:v>
                </c:pt>
                <c:pt idx="1">
                  <c:v>2345</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36769d9-73b7-4f02-bace-6fa02f493a65}"/>
      </c:ext>
    </c:extLst>
  </c:chart>
  <c:spPr>
    <a:ln w="6350"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C7C5C3-7437-4180-98B4-D2B90FE12CCF}">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16</Pages>
  <Words>833</Words>
  <Characters>855</Characters>
  <Lines>41</Lines>
  <Paragraphs>11</Paragraphs>
  <TotalTime>400</TotalTime>
  <ScaleCrop>false</ScaleCrop>
  <LinksUpToDate>false</LinksUpToDate>
  <CharactersWithSpaces>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2021-11-01T08:43:00Z</dcterms:created>
  <dc:creator>Richard Meng</dc:creator>
  <cp:lastModifiedBy>菅姝琪</cp:lastModifiedBy>
  <cp:lastPrinted>2026-02-09T08:29:31Z</cp:lastPrinted>
  <dcterms:modified xsi:type="dcterms:W3CDTF">2026-02-09T08:30:26Z</dcterms:modified>
  <cp:revision>1222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9F1C9B71816A4CCBAEF9DC4FE5DC22C4_13</vt:lpwstr>
  </property>
  <property fmtid="{D5CDD505-2E9C-101B-9397-08002B2CF9AE}" pid="4" name="KSOTemplateDocerSaveRecord">
    <vt:lpwstr>eyJoZGlkIjoiOTM4ZTMwYzNkZmJlYzkxOTVlNDJiY2U4ZWM5NjkwOTUiLCJ1c2VySWQiOiIzOTk4MjU2NjIifQ==</vt:lpwstr>
  </property>
</Properties>
</file>