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highlight w:val="none"/>
        </w:rPr>
      </w:pPr>
    </w:p>
    <w:p>
      <w:pPr>
        <w:pStyle w:val="18"/>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hint="eastAsia" w:ascii="宋体" w:hAnsi="宋体" w:eastAsia="宋体" w:cs="宋体"/>
          <w:b/>
          <w:bCs/>
          <w:sz w:val="44"/>
          <w:szCs w:val="44"/>
          <w:highlight w:val="none"/>
          <w:u w:val="none"/>
          <w:lang w:val="en-US" w:eastAsia="zh-CN"/>
        </w:rPr>
      </w:pPr>
      <w:r>
        <w:rPr>
          <w:rFonts w:hint="eastAsia" w:ascii="宋体" w:hAnsi="宋体" w:eastAsia="宋体" w:cs="宋体"/>
          <w:b/>
          <w:bCs/>
          <w:sz w:val="44"/>
          <w:szCs w:val="44"/>
          <w:highlight w:val="none"/>
          <w:u w:val="none"/>
          <w:lang w:val="en-US" w:eastAsia="zh-CN"/>
        </w:rPr>
        <w:t>2024年度北京中医医院内蒙古医院</w:t>
      </w:r>
    </w:p>
    <w:p>
      <w:pPr>
        <w:spacing w:line="60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u w:val="none"/>
        </w:rPr>
        <w:t>单位</w:t>
      </w:r>
      <w:r>
        <w:rPr>
          <w:rFonts w:hint="eastAsia" w:ascii="宋体" w:hAnsi="宋体" w:eastAsia="宋体" w:cs="宋体"/>
          <w:b/>
          <w:bCs/>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18"/>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年  </w:t>
      </w:r>
      <w:r>
        <w:rPr>
          <w:rFonts w:hint="eastAsia" w:ascii="黑体" w:hAnsi="黑体" w:eastAsia="黑体" w:cs="黑体"/>
          <w:sz w:val="32"/>
          <w:szCs w:val="32"/>
          <w:highlight w:val="none"/>
          <w:u w:val="single"/>
          <w:lang w:val="en-US" w:eastAsia="zh-CN"/>
        </w:rPr>
        <w:t xml:space="preserve">1  </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24</w:t>
      </w:r>
      <w:r>
        <w:rPr>
          <w:rFonts w:ascii="黑体" w:hAnsi="黑体" w:eastAsia="黑体" w:cs="黑体"/>
          <w:sz w:val="32"/>
          <w:szCs w:val="32"/>
          <w:highlight w:val="none"/>
          <w:u w:val="single"/>
        </w:rPr>
        <w:t xml:space="preserve"> 日</w:t>
      </w:r>
    </w:p>
    <w:p>
      <w:pPr>
        <w:pStyle w:val="18"/>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7</w:t>
      </w:r>
      <w:r>
        <w:rPr>
          <w:rFonts w:ascii="黑体" w:hAnsi="黑体" w:eastAsia="黑体" w:cs="黑体"/>
          <w:sz w:val="32"/>
          <w:szCs w:val="32"/>
          <w:highlight w:val="none"/>
          <w:u w:val="single"/>
        </w:rPr>
        <w:t xml:space="preserve"> 日</w:t>
      </w:r>
    </w:p>
    <w:p>
      <w:pPr>
        <w:adjustRightInd w:val="0"/>
        <w:snapToGrid w:val="0"/>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（注：公开时间与外网平台实际公开时间保持一致）</w:t>
      </w:r>
    </w:p>
    <w:p>
      <w:pPr>
        <w:adjustRightInd w:val="0"/>
        <w:snapToGrid w:val="0"/>
        <w:spacing w:line="600" w:lineRule="exact"/>
        <w:jc w:val="left"/>
        <w:rPr>
          <w:highlight w:val="none"/>
        </w:rPr>
      </w:pPr>
      <w:r>
        <w:rPr>
          <w:rFonts w:hint="eastAsia" w:ascii="Times New Roman" w:hAnsi="Times New Roman" w:eastAsia="仿宋_GB2312"/>
          <w:sz w:val="32"/>
          <w:szCs w:val="32"/>
          <w:highlight w:val="none"/>
        </w:rPr>
        <w:t>（注：部门本级公开名称要+后缀“本级”，否则视同为部门汇总预算）</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单位概况</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一、主要职能、职责</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w:t>
      </w:r>
      <w:r>
        <w:rPr>
          <w:rFonts w:hint="eastAsia" w:eastAsia="仿宋_GB2312" w:cs="仿宋"/>
          <w:sz w:val="32"/>
          <w:szCs w:val="32"/>
          <w:highlight w:val="none"/>
          <w:lang w:eastAsia="zh-CN"/>
        </w:rPr>
        <w:t>、</w:t>
      </w:r>
      <w:r>
        <w:rPr>
          <w:rFonts w:hint="eastAsia" w:ascii="Times New Roman" w:hAnsi="Times New Roman" w:eastAsia="仿宋_GB2312" w:cs="仿宋"/>
          <w:sz w:val="32"/>
          <w:szCs w:val="32"/>
          <w:highlight w:val="none"/>
        </w:rPr>
        <w:t>单位机构设置及预算单位构成情况</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年度单位主要工作任务及目标</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三、支出总表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四、财政拨款收支总表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8"/>
        <w:spacing w:after="0" w:line="600" w:lineRule="exact"/>
        <w:rPr>
          <w:rFonts w:hint="eastAsia"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十二、政府采购预算表</w:t>
      </w: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8"/>
        <w:spacing w:after="0" w:line="600" w:lineRule="exact"/>
        <w:rPr>
          <w:rFonts w:hint="eastAsia" w:ascii="Times New Roman" w:hAnsi="Times New Roman" w:eastAsia="仿宋_GB2312" w:cs="仿宋"/>
          <w:sz w:val="32"/>
          <w:szCs w:val="32"/>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单位概况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snapToGrid w:val="0"/>
        <w:spacing w:line="560" w:lineRule="exact"/>
        <w:ind w:firstLine="640"/>
        <w:rPr>
          <w:rFonts w:hint="eastAsia" w:eastAsia="仿宋_GB2312"/>
          <w:b/>
          <w:bCs/>
          <w:sz w:val="32"/>
          <w:szCs w:val="32"/>
        </w:rPr>
      </w:pPr>
      <w:r>
        <w:rPr>
          <w:rFonts w:hint="eastAsia" w:ascii="楷体_GB2312" w:eastAsia="楷体_GB2312"/>
          <w:b/>
          <w:bCs/>
          <w:sz w:val="32"/>
          <w:szCs w:val="32"/>
        </w:rPr>
        <w:t>（一）</w:t>
      </w:r>
      <w:r>
        <w:rPr>
          <w:rFonts w:hint="eastAsia" w:ascii="楷体_GB2312" w:eastAsia="楷体_GB2312"/>
          <w:b/>
          <w:bCs/>
          <w:sz w:val="32"/>
          <w:szCs w:val="32"/>
          <w:lang w:eastAsia="zh-CN"/>
        </w:rPr>
        <w:t>单位</w:t>
      </w:r>
      <w:r>
        <w:rPr>
          <w:rFonts w:hint="eastAsia" w:ascii="楷体_GB2312" w:eastAsia="楷体_GB2312"/>
          <w:b/>
          <w:bCs/>
          <w:sz w:val="32"/>
          <w:szCs w:val="32"/>
        </w:rPr>
        <w:t>职能</w:t>
      </w:r>
    </w:p>
    <w:p>
      <w:pPr>
        <w:snapToGrid w:val="0"/>
        <w:spacing w:line="560" w:lineRule="exact"/>
        <w:ind w:left="0" w:leftChars="0" w:firstLine="720" w:firstLineChars="225"/>
        <w:rPr>
          <w:rFonts w:hint="eastAsia" w:eastAsia="仿宋_GB2312"/>
          <w:sz w:val="32"/>
          <w:szCs w:val="32"/>
        </w:rPr>
      </w:pPr>
      <w:r>
        <w:rPr>
          <w:rFonts w:hint="eastAsia" w:eastAsia="仿宋_GB2312" w:cstheme="minorBidi"/>
          <w:sz w:val="32"/>
          <w:szCs w:val="32"/>
          <w:highlight w:val="none"/>
          <w:lang w:val="en-US" w:eastAsia="zh-CN"/>
        </w:rPr>
        <w:t>北京中医医院内蒙古医院是巴彦淖尔市卫生健康委员会部门直属的公益二类事业单位。</w:t>
      </w:r>
    </w:p>
    <w:p>
      <w:pPr>
        <w:numPr>
          <w:ilvl w:val="0"/>
          <w:numId w:val="2"/>
        </w:numPr>
        <w:snapToGrid w:val="0"/>
        <w:spacing w:line="560" w:lineRule="exact"/>
        <w:ind w:firstLine="640"/>
        <w:rPr>
          <w:rFonts w:hint="eastAsia" w:ascii="楷体_GB2312" w:eastAsia="楷体_GB2312"/>
          <w:b/>
          <w:bCs/>
          <w:sz w:val="32"/>
          <w:szCs w:val="32"/>
        </w:rPr>
      </w:pPr>
      <w:r>
        <w:rPr>
          <w:rFonts w:hint="eastAsia" w:ascii="楷体_GB2312" w:eastAsia="楷体_GB2312"/>
          <w:b/>
          <w:bCs/>
          <w:sz w:val="32"/>
          <w:szCs w:val="32"/>
          <w:lang w:eastAsia="zh-CN"/>
        </w:rPr>
        <w:t>单位</w:t>
      </w:r>
      <w:r>
        <w:rPr>
          <w:rFonts w:hint="eastAsia" w:ascii="楷体_GB2312" w:eastAsia="楷体_GB2312"/>
          <w:b/>
          <w:bCs/>
          <w:sz w:val="32"/>
          <w:szCs w:val="32"/>
        </w:rPr>
        <w:t>主要职责</w:t>
      </w:r>
    </w:p>
    <w:p>
      <w:pPr>
        <w:spacing w:line="600" w:lineRule="exact"/>
        <w:ind w:firstLine="640" w:firstLineChars="200"/>
        <w:rPr>
          <w:rFonts w:hint="eastAsia" w:eastAsia="仿宋_GB2312" w:cstheme="minorBidi"/>
          <w:sz w:val="32"/>
          <w:szCs w:val="32"/>
          <w:highlight w:val="none"/>
        </w:rPr>
      </w:pPr>
      <w:r>
        <w:rPr>
          <w:rFonts w:hint="eastAsia" w:eastAsia="仿宋_GB2312" w:cstheme="minorBidi"/>
          <w:sz w:val="32"/>
          <w:szCs w:val="32"/>
          <w:highlight w:val="none"/>
          <w:lang w:val="en-US" w:eastAsia="zh-CN"/>
        </w:rPr>
        <w:t>北京中医医院内蒙古医院</w:t>
      </w:r>
      <w:r>
        <w:rPr>
          <w:rFonts w:hint="eastAsia" w:eastAsia="仿宋_GB2312" w:cstheme="minorBidi"/>
          <w:sz w:val="32"/>
          <w:szCs w:val="32"/>
          <w:highlight w:val="none"/>
        </w:rPr>
        <w:t>始建于1969年，是一所集医疗、预防、保健、急救、康复、科教于一体的国家三级甲等中医综合医院</w:t>
      </w:r>
      <w:r>
        <w:rPr>
          <w:rFonts w:hint="eastAsia" w:eastAsia="仿宋_GB2312" w:cstheme="minorBidi"/>
          <w:sz w:val="32"/>
          <w:szCs w:val="32"/>
          <w:highlight w:val="none"/>
          <w:lang w:val="en-US" w:eastAsia="zh-CN"/>
        </w:rPr>
        <w:t>，</w:t>
      </w:r>
      <w:r>
        <w:rPr>
          <w:rFonts w:hint="eastAsia" w:eastAsia="仿宋_GB2312" w:cstheme="minorBidi"/>
          <w:sz w:val="32"/>
          <w:szCs w:val="32"/>
          <w:highlight w:val="none"/>
        </w:rPr>
        <w:t>是内蒙古自治区中医名院和改善医疗服务行动计划预约诊疗制度、优质护理服务、和谐医患标杆单位。</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单位机构设置及预算单位构成情况</w:t>
      </w:r>
    </w:p>
    <w:p>
      <w:pPr>
        <w:snapToGrid w:val="0"/>
        <w:spacing w:line="560" w:lineRule="exact"/>
        <w:ind w:firstLine="640"/>
        <w:rPr>
          <w:rFonts w:hint="eastAsia" w:ascii="仿宋_GB2312" w:hAnsi="黑体" w:eastAsia="仿宋_GB2312"/>
          <w:color w:val="auto"/>
          <w:sz w:val="32"/>
          <w:szCs w:val="32"/>
          <w:highlight w:val="none"/>
          <w:lang w:eastAsia="zh-CN"/>
        </w:rPr>
      </w:pPr>
      <w:r>
        <w:rPr>
          <w:rFonts w:hint="eastAsia" w:eastAsia="仿宋_GB2312" w:cstheme="minorBidi"/>
          <w:sz w:val="32"/>
          <w:szCs w:val="32"/>
          <w:highlight w:val="none"/>
        </w:rPr>
        <w:t>1．根据单位职责分工，本单位内设机构包括</w:t>
      </w:r>
      <w:r>
        <w:rPr>
          <w:rFonts w:hint="eastAsia" w:eastAsia="仿宋_GB2312" w:cstheme="minorBidi"/>
          <w:sz w:val="32"/>
          <w:szCs w:val="32"/>
          <w:highlight w:val="none"/>
          <w:lang w:val="en-US" w:eastAsia="zh-CN"/>
        </w:rPr>
        <w:t>党委办公室、行政办公室、纪检审计办公室、人事科、健康教育宣传科、医务科、门诊部、护理部、医保物价科、科教科、疾病预防控制科、财务科、运营管理科、总务科、安全管理科、药学部、医工部、医学检验科、病理科、医学影像科、超声科、心脑电图室、体检科、美沙酮门诊、信息科、精防办、药物临床试验机构办公室、脑病科、内分泌科、心病科、神志病科、血液肿瘤病科、儿科、老年病科、肾病科、呼吸与危重症医学科、急诊科、脾胃病科、风湿病科、外科、肛肠科、妇产科、骨伤科、皮肤外科、眼耳鼻喉科、口腔科、针灸康复推拿科、手术麻醉科</w:t>
      </w:r>
      <w:r>
        <w:rPr>
          <w:rFonts w:hint="eastAsia" w:eastAsia="仿宋_GB2312" w:cstheme="minorBidi"/>
          <w:sz w:val="32"/>
          <w:szCs w:val="32"/>
          <w:highlight w:val="none"/>
        </w:rPr>
        <w:t>。本单位无下属单位</w:t>
      </w:r>
      <w:r>
        <w:rPr>
          <w:rFonts w:hint="eastAsia" w:eastAsia="仿宋_GB2312" w:cstheme="minorBidi"/>
          <w:sz w:val="32"/>
          <w:szCs w:val="32"/>
          <w:highlight w:val="none"/>
          <w:lang w:eastAsia="zh-CN"/>
        </w:rPr>
        <w:t>。</w:t>
      </w:r>
    </w:p>
    <w:p>
      <w:pPr>
        <w:numPr>
          <w:ilvl w:val="0"/>
          <w:numId w:val="0"/>
        </w:numPr>
        <w:snapToGrid w:val="0"/>
        <w:spacing w:line="560" w:lineRule="exact"/>
        <w:ind w:firstLine="640" w:firstLineChars="200"/>
        <w:rPr>
          <w:rFonts w:hint="eastAsia" w:ascii="仿宋_GB2312" w:hAnsi="黑体" w:eastAsia="仿宋_GB2312"/>
          <w:color w:val="000000"/>
          <w:szCs w:val="21"/>
        </w:rPr>
      </w:pPr>
      <w:r>
        <w:rPr>
          <w:rFonts w:hint="eastAsia" w:eastAsia="仿宋_GB2312" w:cstheme="minorBidi"/>
          <w:sz w:val="32"/>
          <w:szCs w:val="32"/>
          <w:highlight w:val="none"/>
        </w:rPr>
        <w:t>2．从预算单位构成看，纳入本单位</w:t>
      </w:r>
      <w:r>
        <w:rPr>
          <w:rFonts w:hint="eastAsia" w:eastAsia="仿宋_GB2312" w:cstheme="minorBidi"/>
          <w:sz w:val="32"/>
          <w:szCs w:val="32"/>
          <w:highlight w:val="none"/>
          <w:lang w:val="en-US" w:eastAsia="zh-CN"/>
        </w:rPr>
        <w:t>2024</w:t>
      </w:r>
      <w:r>
        <w:rPr>
          <w:rFonts w:hint="eastAsia" w:eastAsia="仿宋_GB2312" w:cstheme="minorBidi"/>
          <w:sz w:val="32"/>
          <w:szCs w:val="32"/>
          <w:highlight w:val="none"/>
        </w:rPr>
        <w:t>年部门汇总预算编制范围的预算单位共计</w:t>
      </w:r>
      <w:r>
        <w:rPr>
          <w:rFonts w:hint="eastAsia" w:ascii="仿宋_GB2312" w:hAnsi="仿宋_GB2312" w:eastAsia="仿宋_GB2312" w:cs="仿宋"/>
          <w:sz w:val="32"/>
          <w:szCs w:val="32"/>
          <w:highlight w:val="none"/>
          <w:lang w:val="en-US" w:eastAsia="zh-CN"/>
        </w:rPr>
        <w:t>1</w:t>
      </w:r>
      <w:r>
        <w:rPr>
          <w:rFonts w:hint="eastAsia" w:eastAsia="仿宋_GB2312" w:cstheme="minorBidi"/>
          <w:sz w:val="32"/>
          <w:szCs w:val="32"/>
          <w:highlight w:val="none"/>
        </w:rPr>
        <w:t>家，具体包括：</w:t>
      </w:r>
      <w:r>
        <w:rPr>
          <w:rFonts w:hint="eastAsia" w:ascii="仿宋_GB2312" w:hAnsi="仿宋_GB2312" w:eastAsia="仿宋_GB2312" w:cs="仿宋"/>
          <w:sz w:val="32"/>
          <w:szCs w:val="32"/>
          <w:highlight w:val="none"/>
          <w:lang w:val="en-US" w:eastAsia="zh-CN"/>
        </w:rPr>
        <w:t>北京中医医院内蒙古医院</w:t>
      </w:r>
      <w:r>
        <w:rPr>
          <w:rFonts w:hint="eastAsia" w:eastAsia="仿宋_GB2312" w:cstheme="minorBidi"/>
          <w:sz w:val="32"/>
          <w:szCs w:val="32"/>
          <w:highlight w:val="none"/>
        </w:rPr>
        <w:t>。详细情况见表：</w:t>
      </w:r>
      <w:r>
        <w:rPr>
          <w:rFonts w:hint="eastAsia" w:ascii="黑体" w:hAnsi="黑体" w:eastAsia="黑体"/>
          <w:color w:val="000000"/>
          <w:sz w:val="32"/>
          <w:szCs w:val="32"/>
        </w:rPr>
        <w:t xml:space="preserve">                                     </w:t>
      </w:r>
    </w:p>
    <w:tbl>
      <w:tblPr>
        <w:tblStyle w:val="19"/>
        <w:tblpPr w:leftFromText="180" w:rightFromText="180" w:vertAnchor="text" w:horzAnchor="page" w:tblpX="1364" w:tblpY="90"/>
        <w:tblOverlap w:val="never"/>
        <w:tblW w:w="9318" w:type="dxa"/>
        <w:tblInd w:w="0" w:type="dxa"/>
        <w:tblLayout w:type="fixed"/>
        <w:tblCellMar>
          <w:top w:w="0" w:type="dxa"/>
          <w:left w:w="108" w:type="dxa"/>
          <w:bottom w:w="0" w:type="dxa"/>
          <w:right w:w="108" w:type="dxa"/>
        </w:tblCellMar>
      </w:tblPr>
      <w:tblGrid>
        <w:gridCol w:w="1349"/>
        <w:gridCol w:w="3886"/>
        <w:gridCol w:w="4083"/>
      </w:tblGrid>
      <w:tr>
        <w:tblPrEx>
          <w:tblCellMar>
            <w:top w:w="0" w:type="dxa"/>
            <w:left w:w="108" w:type="dxa"/>
            <w:bottom w:w="0" w:type="dxa"/>
            <w:right w:w="108" w:type="dxa"/>
          </w:tblCellMar>
        </w:tblPrEx>
        <w:trPr>
          <w:trHeight w:val="381"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 w:val="32"/>
                <w:szCs w:val="32"/>
              </w:rPr>
            </w:pPr>
            <w:r>
              <w:rPr>
                <w:rFonts w:hint="eastAsia" w:ascii="仿宋_GB2312" w:hAnsi="黑体" w:eastAsia="仿宋_GB2312" w:cs="宋体"/>
                <w:bCs/>
                <w:color w:val="000000"/>
                <w:kern w:val="0"/>
                <w:sz w:val="32"/>
                <w:szCs w:val="32"/>
              </w:rPr>
              <w:t>序号</w:t>
            </w:r>
          </w:p>
        </w:tc>
        <w:tc>
          <w:tcPr>
            <w:tcW w:w="38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bCs/>
                <w:color w:val="000000"/>
                <w:kern w:val="0"/>
                <w:sz w:val="32"/>
                <w:szCs w:val="32"/>
              </w:rPr>
            </w:pPr>
            <w:r>
              <w:rPr>
                <w:rFonts w:hint="eastAsia" w:ascii="仿宋_GB2312" w:hAnsi="黑体" w:eastAsia="仿宋_GB2312" w:cs="宋体"/>
                <w:bCs/>
                <w:color w:val="000000"/>
                <w:kern w:val="0"/>
                <w:sz w:val="32"/>
                <w:szCs w:val="32"/>
              </w:rPr>
              <w:t>单位名称</w:t>
            </w:r>
          </w:p>
        </w:tc>
        <w:tc>
          <w:tcPr>
            <w:tcW w:w="408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t>单位性质</w:t>
            </w:r>
          </w:p>
        </w:tc>
      </w:tr>
      <w:tr>
        <w:tblPrEx>
          <w:tblCellMar>
            <w:top w:w="0" w:type="dxa"/>
            <w:left w:w="108" w:type="dxa"/>
            <w:bottom w:w="0" w:type="dxa"/>
            <w:right w:w="108" w:type="dxa"/>
          </w:tblCellMar>
        </w:tblPrEx>
        <w:trPr>
          <w:trHeight w:val="762"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1</w:t>
            </w:r>
          </w:p>
        </w:tc>
        <w:tc>
          <w:tcPr>
            <w:tcW w:w="38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bCs/>
                <w:color w:val="000000"/>
                <w:kern w:val="0"/>
                <w:sz w:val="32"/>
                <w:szCs w:val="32"/>
                <w:lang w:eastAsia="zh-CN"/>
              </w:rPr>
            </w:pPr>
            <w:r>
              <w:rPr>
                <w:rFonts w:hint="eastAsia" w:ascii="仿宋_GB2312" w:eastAsia="仿宋_GB2312"/>
                <w:bCs/>
                <w:color w:val="000000"/>
                <w:kern w:val="0"/>
                <w:sz w:val="32"/>
                <w:szCs w:val="32"/>
                <w:lang w:val="en-US" w:eastAsia="zh-CN"/>
              </w:rPr>
              <w:t>北京中医医院内蒙古医院</w:t>
            </w:r>
          </w:p>
        </w:tc>
        <w:tc>
          <w:tcPr>
            <w:tcW w:w="408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kern w:val="0"/>
                <w:sz w:val="32"/>
                <w:szCs w:val="32"/>
              </w:rPr>
            </w:pPr>
            <w:r>
              <w:rPr>
                <w:rFonts w:hint="eastAsia" w:ascii="仿宋_GB2312" w:hAnsi="Times New Roman" w:eastAsia="仿宋_GB2312" w:cs="仿宋_GB2312"/>
                <w:color w:val="000000"/>
                <w:kern w:val="0"/>
                <w:sz w:val="32"/>
                <w:szCs w:val="32"/>
                <w:lang w:val="en-US" w:eastAsia="zh-CN" w:bidi="ar"/>
              </w:rPr>
              <w:t>财政差额拨款的事业单位</w:t>
            </w:r>
          </w:p>
        </w:tc>
      </w:tr>
    </w:tbl>
    <w:p>
      <w:pPr>
        <w:numPr>
          <w:ilvl w:val="0"/>
          <w:numId w:val="1"/>
        </w:numPr>
        <w:spacing w:line="600" w:lineRule="exact"/>
        <w:ind w:left="17" w:leftChars="8" w:firstLine="624" w:firstLineChars="195"/>
        <w:outlineLvl w:val="2"/>
        <w:rPr>
          <w:rFonts w:eastAsia="黑体" w:cs="黑体"/>
          <w:sz w:val="32"/>
          <w:szCs w:val="36"/>
          <w:highlight w:val="none"/>
        </w:rPr>
      </w:pPr>
      <w:bookmarkStart w:id="1" w:name="_Toc21288"/>
      <w:r>
        <w:rPr>
          <w:rFonts w:hint="eastAsia" w:eastAsia="黑体" w:cs="黑体"/>
          <w:sz w:val="32"/>
          <w:szCs w:val="36"/>
          <w:highlight w:val="none"/>
          <w:lang w:val="en-US" w:eastAsia="zh-CN"/>
        </w:rPr>
        <w:t>2024</w:t>
      </w:r>
      <w:r>
        <w:rPr>
          <w:rFonts w:hint="eastAsia" w:eastAsia="黑体" w:cs="黑体"/>
          <w:sz w:val="32"/>
          <w:szCs w:val="36"/>
          <w:highlight w:val="none"/>
        </w:rPr>
        <w:t>年度单位主要工作任务及目标</w:t>
      </w:r>
    </w:p>
    <w:p>
      <w:pPr>
        <w:snapToGrid w:val="0"/>
        <w:spacing w:line="560" w:lineRule="exact"/>
        <w:ind w:firstLine="640"/>
        <w:rPr>
          <w:rFonts w:hint="eastAsia" w:eastAsia="仿宋_GB2312" w:cstheme="minorBidi"/>
          <w:sz w:val="32"/>
          <w:szCs w:val="32"/>
          <w:highlight w:val="none"/>
          <w:lang w:val="en-US" w:eastAsia="zh-CN"/>
        </w:rPr>
      </w:pPr>
      <w:r>
        <w:rPr>
          <w:rFonts w:hint="eastAsia" w:eastAsia="仿宋_GB2312" w:cstheme="minorBidi"/>
          <w:sz w:val="32"/>
          <w:szCs w:val="32"/>
          <w:highlight w:val="none"/>
          <w:lang w:val="en-US" w:eastAsia="zh-CN"/>
        </w:rPr>
        <w:t>依托首都医科大学附属北京中医医院国家重点学科、国家临床重点专科优势和科学管理经验，结合北京中医医院内蒙古医院现状和特点，按照北京中医医院内蒙古医院建设方案，建立呼吸疾病、心血管疾病、脑病、脾胃病、老年病、肿瘤疾病等六大中心，全面提高医院各专业的临床诊治能力，持续加强并提升各专业中医药服务能力，在区域内牵头组建以中西医结合的紧密型医联体，推动区域内心血管疾病、脑病及呼吸疾病防治能力高质量发展，促进分级诊疗制度落地落实，显著降低患者外转率，实现“大病不出区”目标。全方位提升医院的医疗、护理、科研、教学、运行管理、后勤建设等精细化管理和高质量发展能力，持续提高国家公立医院绩效考核成绩，努力打造国家中医区域医疗中心内蒙古标杆。</w:t>
      </w:r>
    </w:p>
    <w:p>
      <w:pPr>
        <w:snapToGrid w:val="0"/>
        <w:spacing w:line="560" w:lineRule="exact"/>
        <w:ind w:firstLine="640"/>
        <w:rPr>
          <w:rFonts w:hint="eastAsia" w:eastAsia="仿宋_GB2312" w:cstheme="minorBidi"/>
          <w:sz w:val="32"/>
          <w:szCs w:val="32"/>
          <w:highlight w:val="none"/>
          <w:lang w:val="en-US" w:eastAsia="zh-CN"/>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2024</w:t>
      </w:r>
      <w:r>
        <w:rPr>
          <w:rFonts w:hint="eastAsia" w:ascii="方正小标宋简体" w:hAnsi="方正小标宋简体" w:eastAsia="方正小标宋简体" w:cs="方正小标宋简体"/>
          <w:b w:val="0"/>
          <w:bCs w:val="0"/>
          <w:sz w:val="36"/>
          <w:szCs w:val="36"/>
          <w:highlight w:val="none"/>
        </w:rPr>
        <w:t>年度单位预算情况说明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8"/>
        <w:tabs>
          <w:tab w:val="left" w:pos="5840"/>
          <w:tab w:val="left" w:pos="7858"/>
          <w:tab w:val="left" w:pos="9328"/>
        </w:tabs>
        <w:spacing w:after="0" w:line="600" w:lineRule="exact"/>
        <w:ind w:firstLine="640" w:firstLineChars="200"/>
        <w:rPr>
          <w:rFonts w:hint="eastAsia" w:ascii="楷体" w:hAnsi="楷体" w:eastAsia="楷体" w:cs="楷体"/>
          <w:b/>
          <w:bCs/>
          <w:sz w:val="32"/>
          <w:szCs w:val="32"/>
          <w:highlight w:val="none"/>
          <w:u w:val="none"/>
        </w:rPr>
      </w:pPr>
      <w:r>
        <w:rPr>
          <w:rFonts w:hint="eastAsia" w:ascii="仿宋_GB2312" w:hAnsi="仿宋_GB2312" w:eastAsia="仿宋_GB2312" w:cs="仿宋"/>
          <w:sz w:val="32"/>
          <w:szCs w:val="32"/>
          <w:highlight w:val="none"/>
          <w:lang w:val="en-US" w:eastAsia="zh-CN"/>
        </w:rPr>
        <w:t>北京中医医院内蒙古医院2024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lang w:val="en-US" w:eastAsia="zh-CN"/>
        </w:rPr>
        <w:t>6564.20</w:t>
      </w:r>
      <w:r>
        <w:rPr>
          <w:rFonts w:hint="eastAsia" w:ascii="仿宋_GB2312" w:hAnsi="仿宋_GB2312" w:eastAsia="仿宋_GB2312" w:cs="仿宋_GB2312"/>
          <w:sz w:val="32"/>
          <w:szCs w:val="32"/>
          <w:highlight w:val="none"/>
          <w:u w:val="none"/>
        </w:rPr>
        <w:t>万元，与上年相比收、支预算总计各增加</w:t>
      </w:r>
      <w:r>
        <w:rPr>
          <w:rFonts w:hint="eastAsia" w:ascii="仿宋_GB2312" w:hAnsi="仿宋_GB2312" w:eastAsia="仿宋_GB2312" w:cs="仿宋_GB2312"/>
          <w:sz w:val="32"/>
          <w:szCs w:val="32"/>
          <w:highlight w:val="none"/>
          <w:u w:val="none"/>
          <w:lang w:val="en-US" w:eastAsia="zh-CN"/>
        </w:rPr>
        <w:t>1031.31</w:t>
      </w:r>
      <w:r>
        <w:rPr>
          <w:rFonts w:hint="eastAsia" w:ascii="仿宋_GB2312" w:hAnsi="仿宋_GB2312" w:eastAsia="仿宋_GB2312" w:cs="仿宋_GB2312"/>
          <w:sz w:val="32"/>
          <w:szCs w:val="32"/>
          <w:highlight w:val="none"/>
          <w:u w:val="none"/>
        </w:rPr>
        <w:t>万元，增长</w:t>
      </w:r>
      <w:r>
        <w:rPr>
          <w:rFonts w:hint="eastAsia" w:ascii="仿宋_GB2312" w:hAnsi="仿宋_GB2312" w:eastAsia="仿宋_GB2312" w:cs="仿宋_GB2312"/>
          <w:sz w:val="32"/>
          <w:szCs w:val="32"/>
          <w:highlight w:val="none"/>
          <w:u w:val="none"/>
          <w:lang w:val="en-US" w:eastAsia="zh-CN"/>
        </w:rPr>
        <w:t>18.64</w:t>
      </w:r>
      <w:r>
        <w:rPr>
          <w:rFonts w:hint="eastAsia" w:ascii="仿宋_GB2312" w:hAnsi="仿宋_GB2312" w:eastAsia="仿宋_GB2312" w:cs="仿宋_GB2312"/>
          <w:sz w:val="32"/>
          <w:szCs w:val="32"/>
          <w:highlight w:val="none"/>
          <w:u w:val="none"/>
        </w:rPr>
        <w:t xml:space="preserve"> %。其中：</w:t>
      </w:r>
    </w:p>
    <w:p>
      <w:pPr>
        <w:pStyle w:val="8"/>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（一）收入预算总计</w:t>
      </w:r>
      <w:r>
        <w:rPr>
          <w:rFonts w:hint="eastAsia" w:eastAsia="仿宋_GB2312" w:cs="仿宋"/>
          <w:sz w:val="32"/>
          <w:szCs w:val="32"/>
          <w:highlight w:val="none"/>
          <w:u w:val="none"/>
          <w:lang w:val="en-US" w:eastAsia="zh-CN"/>
        </w:rPr>
        <w:t>6564.20</w:t>
      </w:r>
      <w:r>
        <w:rPr>
          <w:rFonts w:hint="eastAsia" w:ascii="楷体" w:hAnsi="楷体" w:eastAsia="楷体" w:cs="楷体"/>
          <w:b/>
          <w:bCs/>
          <w:sz w:val="32"/>
          <w:szCs w:val="32"/>
          <w:highlight w:val="none"/>
          <w:u w:val="none"/>
        </w:rPr>
        <w:t>万元。包括：</w:t>
      </w:r>
    </w:p>
    <w:p>
      <w:pPr>
        <w:pStyle w:val="8"/>
        <w:tabs>
          <w:tab w:val="left" w:pos="3792"/>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1．本年收入合计</w:t>
      </w:r>
      <w:r>
        <w:rPr>
          <w:rFonts w:hint="eastAsia" w:eastAsia="仿宋_GB2312"/>
          <w:sz w:val="32"/>
          <w:szCs w:val="32"/>
          <w:highlight w:val="none"/>
          <w:u w:val="none"/>
          <w:lang w:val="en-US" w:eastAsia="zh-CN"/>
        </w:rPr>
        <w:t>6564.20</w:t>
      </w:r>
      <w:r>
        <w:rPr>
          <w:rFonts w:eastAsia="仿宋_GB2312"/>
          <w:sz w:val="32"/>
          <w:szCs w:val="32"/>
          <w:highlight w:val="none"/>
          <w:u w:val="none"/>
        </w:rPr>
        <w:t>万元。</w:t>
      </w:r>
    </w:p>
    <w:p>
      <w:pPr>
        <w:pStyle w:val="8"/>
        <w:tabs>
          <w:tab w:val="left" w:pos="1389"/>
          <w:tab w:val="left" w:pos="4911"/>
          <w:tab w:val="left" w:pos="589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（1）一般公共预算拨款收入</w:t>
      </w:r>
      <w:r>
        <w:rPr>
          <w:rFonts w:hint="eastAsia" w:eastAsia="仿宋_GB2312"/>
          <w:sz w:val="32"/>
          <w:szCs w:val="32"/>
          <w:highlight w:val="none"/>
          <w:u w:val="none"/>
          <w:lang w:val="en-US" w:eastAsia="zh-CN"/>
        </w:rPr>
        <w:t>6564.20</w:t>
      </w:r>
      <w:r>
        <w:rPr>
          <w:rFonts w:eastAsia="仿宋_GB2312"/>
          <w:sz w:val="32"/>
          <w:szCs w:val="32"/>
          <w:highlight w:val="none"/>
          <w:u w:val="none"/>
        </w:rPr>
        <w:t xml:space="preserve">万元，与上年相比增加     </w:t>
      </w:r>
      <w:r>
        <w:rPr>
          <w:rFonts w:hint="eastAsia" w:eastAsia="仿宋_GB2312"/>
          <w:sz w:val="32"/>
          <w:szCs w:val="32"/>
          <w:highlight w:val="none"/>
          <w:u w:val="none"/>
          <w:lang w:val="en-US" w:eastAsia="zh-CN"/>
        </w:rPr>
        <w:t>1031.31</w:t>
      </w:r>
      <w:r>
        <w:rPr>
          <w:rFonts w:eastAsia="仿宋_GB2312"/>
          <w:sz w:val="32"/>
          <w:szCs w:val="32"/>
          <w:highlight w:val="none"/>
          <w:u w:val="none"/>
        </w:rPr>
        <w:t>万元，增长</w:t>
      </w:r>
      <w:r>
        <w:rPr>
          <w:rFonts w:hint="eastAsia" w:eastAsia="仿宋_GB2312"/>
          <w:sz w:val="32"/>
          <w:szCs w:val="32"/>
          <w:highlight w:val="none"/>
          <w:u w:val="none"/>
          <w:lang w:val="en-US" w:eastAsia="zh-CN"/>
        </w:rPr>
        <w:t>18.64</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单位人员工资和相关社会保险费政策性变动及增加区域诊疗合作项目专家工资</w:t>
      </w:r>
      <w:r>
        <w:rPr>
          <w:rFonts w:eastAsia="仿宋_GB2312"/>
          <w:sz w:val="32"/>
          <w:szCs w:val="32"/>
          <w:highlight w:val="none"/>
          <w:u w:val="none"/>
        </w:rPr>
        <w:t>。</w:t>
      </w:r>
    </w:p>
    <w:p>
      <w:pPr>
        <w:pStyle w:val="8"/>
        <w:tabs>
          <w:tab w:val="left" w:pos="1389"/>
          <w:tab w:val="left" w:pos="4911"/>
          <w:tab w:val="left" w:pos="5991"/>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（2）政府性基金预算拨款收入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1389"/>
          <w:tab w:val="left" w:pos="4911"/>
          <w:tab w:val="left" w:pos="6205"/>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（3）国有资本经营预算拨款收入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1389"/>
          <w:tab w:val="left" w:pos="4911"/>
          <w:tab w:val="left" w:pos="589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（4）财政专户管理资金收入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3310"/>
          <w:tab w:val="left" w:pos="3807"/>
          <w:tab w:val="left" w:pos="9433"/>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（5）事业收入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1389"/>
          <w:tab w:val="left" w:pos="4911"/>
          <w:tab w:val="left" w:pos="590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（6）事业单位经营收入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4320"/>
          <w:tab w:val="left" w:pos="9433"/>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（7）上级补助收入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1389"/>
          <w:tab w:val="left" w:pos="4911"/>
          <w:tab w:val="left" w:pos="590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（8）附属单位上缴收入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3310"/>
          <w:tab w:val="left" w:pos="4121"/>
          <w:tab w:val="left" w:pos="9431"/>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（9）其他收入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3310"/>
          <w:tab w:val="left" w:pos="4280"/>
          <w:tab w:val="left" w:pos="9431"/>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2．上年结转结余</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（二）支出预算总计</w:t>
      </w:r>
      <w:r>
        <w:rPr>
          <w:rFonts w:hint="eastAsia" w:eastAsia="仿宋_GB2312" w:cs="仿宋"/>
          <w:sz w:val="32"/>
          <w:szCs w:val="32"/>
          <w:highlight w:val="none"/>
          <w:u w:val="none"/>
          <w:lang w:val="en-US" w:eastAsia="zh-CN"/>
        </w:rPr>
        <w:t>6564.20</w:t>
      </w:r>
      <w:r>
        <w:rPr>
          <w:rFonts w:hint="eastAsia" w:ascii="楷体" w:hAnsi="楷体" w:eastAsia="楷体" w:cs="楷体"/>
          <w:b/>
          <w:bCs/>
          <w:sz w:val="32"/>
          <w:szCs w:val="32"/>
          <w:highlight w:val="none"/>
          <w:u w:val="none"/>
        </w:rPr>
        <w:t>万元。包括：</w:t>
      </w:r>
    </w:p>
    <w:p>
      <w:pPr>
        <w:pStyle w:val="8"/>
        <w:tabs>
          <w:tab w:val="left" w:pos="3792"/>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 xml:space="preserve">1．本年支出合计 </w:t>
      </w:r>
      <w:r>
        <w:rPr>
          <w:rFonts w:hint="eastAsia" w:eastAsia="仿宋_GB2312"/>
          <w:sz w:val="32"/>
          <w:szCs w:val="32"/>
          <w:highlight w:val="none"/>
          <w:u w:val="none"/>
          <w:lang w:val="en-US" w:eastAsia="zh-CN"/>
        </w:rPr>
        <w:t>6564.20</w:t>
      </w:r>
      <w:r>
        <w:rPr>
          <w:rFonts w:eastAsia="仿宋_GB2312"/>
          <w:sz w:val="32"/>
          <w:szCs w:val="32"/>
          <w:highlight w:val="none"/>
          <w:u w:val="none"/>
        </w:rPr>
        <w:t>万元。</w:t>
      </w:r>
    </w:p>
    <w:p>
      <w:pPr>
        <w:pStyle w:val="8"/>
        <w:tabs>
          <w:tab w:val="left" w:pos="3288"/>
          <w:tab w:val="left" w:pos="5641"/>
          <w:tab w:val="left" w:pos="677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（1）一般公共服务（类）支出</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（2）公共安全（类）支出</w:t>
      </w:r>
      <w:r>
        <w:rPr>
          <w:rFonts w:hint="eastAsia" w:eastAsia="仿宋_GB2312"/>
          <w:sz w:val="32"/>
          <w:szCs w:val="32"/>
          <w:highlight w:val="none"/>
          <w:u w:val="none"/>
          <w:lang w:val="en-US" w:eastAsia="zh-CN"/>
        </w:rPr>
        <w:t>0</w:t>
      </w:r>
      <w:r>
        <w:rPr>
          <w:rFonts w:eastAsia="仿宋_GB2312"/>
          <w:sz w:val="32"/>
          <w:szCs w:val="32"/>
          <w:highlight w:val="none"/>
          <w:u w:val="none"/>
        </w:rPr>
        <w:t>万元</w:t>
      </w:r>
      <w:r>
        <w:rPr>
          <w:rFonts w:hint="eastAsia" w:eastAsia="仿宋_GB2312"/>
          <w:sz w:val="32"/>
          <w:szCs w:val="32"/>
          <w:highlight w:val="none"/>
          <w:u w:val="none"/>
          <w:lang w:eastAsia="zh-CN"/>
        </w:rPr>
        <w:t>，</w:t>
      </w:r>
      <w:r>
        <w:rPr>
          <w:rFonts w:eastAsia="仿宋_GB2312"/>
          <w:sz w:val="32"/>
          <w:szCs w:val="32"/>
          <w:highlight w:val="none"/>
          <w:u w:val="none"/>
        </w:rPr>
        <w:t>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ascii="Times New Roman" w:hAnsi="Times New Roman" w:eastAsia="仿宋_GB2312" w:cs="仿宋"/>
          <w:color w:val="auto"/>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3</w:t>
      </w:r>
      <w:r>
        <w:rPr>
          <w:rFonts w:eastAsia="仿宋_GB2312"/>
          <w:sz w:val="32"/>
          <w:szCs w:val="32"/>
          <w:highlight w:val="none"/>
          <w:u w:val="none"/>
        </w:rPr>
        <w:t>）</w:t>
      </w:r>
      <w:r>
        <w:rPr>
          <w:rFonts w:hint="eastAsia" w:eastAsia="仿宋_GB2312"/>
          <w:sz w:val="32"/>
          <w:szCs w:val="32"/>
          <w:highlight w:val="none"/>
          <w:u w:val="none"/>
          <w:lang w:val="en-US" w:eastAsia="zh-CN"/>
        </w:rPr>
        <w:t>社会保障就业</w:t>
      </w:r>
      <w:r>
        <w:rPr>
          <w:rFonts w:eastAsia="仿宋_GB2312"/>
          <w:sz w:val="32"/>
          <w:szCs w:val="32"/>
          <w:highlight w:val="none"/>
          <w:u w:val="none"/>
        </w:rPr>
        <w:t>（类）支出</w:t>
      </w:r>
      <w:r>
        <w:rPr>
          <w:rFonts w:hint="eastAsia" w:eastAsia="仿宋_GB2312"/>
          <w:sz w:val="32"/>
          <w:szCs w:val="32"/>
          <w:highlight w:val="none"/>
          <w:u w:val="none"/>
          <w:lang w:val="en-US" w:eastAsia="zh-CN"/>
        </w:rPr>
        <w:t>684.82</w:t>
      </w:r>
      <w:r>
        <w:rPr>
          <w:rFonts w:eastAsia="仿宋_GB2312"/>
          <w:sz w:val="32"/>
          <w:szCs w:val="32"/>
          <w:highlight w:val="none"/>
          <w:u w:val="none"/>
        </w:rPr>
        <w:t>万</w:t>
      </w:r>
      <w:r>
        <w:rPr>
          <w:rFonts w:eastAsia="仿宋_GB2312"/>
          <w:color w:val="auto"/>
          <w:sz w:val="32"/>
          <w:szCs w:val="32"/>
          <w:highlight w:val="none"/>
          <w:u w:val="none"/>
        </w:rPr>
        <w:t>元，主要用于</w:t>
      </w:r>
      <w:r>
        <w:rPr>
          <w:rFonts w:hint="eastAsia" w:ascii="仿宋_GB2312" w:hAnsi="宋体" w:eastAsia="仿宋_GB2312" w:cs="Times New Roman"/>
          <w:color w:val="auto"/>
          <w:sz w:val="32"/>
          <w:szCs w:val="32"/>
          <w:highlight w:val="none"/>
          <w:u w:val="none"/>
          <w:lang w:val="en-US" w:eastAsia="zh-CN"/>
        </w:rPr>
        <w:t>企业职工基本养老保险公补、工伤保险公补、机关事业单位养老保险公补、职业年金公补、退休人员工资等</w:t>
      </w:r>
      <w:r>
        <w:rPr>
          <w:rFonts w:eastAsia="仿宋_GB2312"/>
          <w:color w:val="auto"/>
          <w:sz w:val="32"/>
          <w:szCs w:val="32"/>
          <w:highlight w:val="none"/>
          <w:u w:val="none"/>
        </w:rPr>
        <w:t xml:space="preserve">。与上年相比增加 </w:t>
      </w:r>
      <w:r>
        <w:rPr>
          <w:rFonts w:hint="eastAsia" w:eastAsia="仿宋_GB2312"/>
          <w:color w:val="auto"/>
          <w:sz w:val="32"/>
          <w:szCs w:val="32"/>
          <w:highlight w:val="none"/>
          <w:u w:val="none"/>
          <w:lang w:val="en-US" w:eastAsia="zh-CN"/>
        </w:rPr>
        <w:t>11.40</w:t>
      </w:r>
      <w:r>
        <w:rPr>
          <w:rFonts w:eastAsia="仿宋_GB2312"/>
          <w:color w:val="auto"/>
          <w:sz w:val="32"/>
          <w:szCs w:val="32"/>
          <w:highlight w:val="none"/>
          <w:u w:val="none"/>
        </w:rPr>
        <w:t xml:space="preserve"> 万元，增长</w:t>
      </w:r>
      <w:r>
        <w:rPr>
          <w:rFonts w:hint="eastAsia" w:eastAsia="仿宋_GB2312"/>
          <w:color w:val="auto"/>
          <w:sz w:val="32"/>
          <w:szCs w:val="32"/>
          <w:highlight w:val="none"/>
          <w:u w:val="none"/>
          <w:lang w:val="en-US" w:eastAsia="zh-CN"/>
        </w:rPr>
        <w:t>1.69</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单位人员相关社会保险费政策性变动</w:t>
      </w:r>
      <w:r>
        <w:rPr>
          <w:rFonts w:eastAsia="仿宋_GB2312"/>
          <w:color w:val="auto"/>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4</w:t>
      </w:r>
      <w:r>
        <w:rPr>
          <w:rFonts w:eastAsia="仿宋_GB2312"/>
          <w:sz w:val="32"/>
          <w:szCs w:val="32"/>
          <w:highlight w:val="none"/>
          <w:u w:val="none"/>
        </w:rPr>
        <w:t>）</w:t>
      </w:r>
      <w:r>
        <w:rPr>
          <w:rFonts w:hint="eastAsia" w:eastAsia="仿宋_GB2312"/>
          <w:sz w:val="32"/>
          <w:szCs w:val="32"/>
          <w:highlight w:val="none"/>
          <w:u w:val="none"/>
          <w:lang w:val="en-US" w:eastAsia="zh-CN"/>
        </w:rPr>
        <w:t>卫生健康</w:t>
      </w:r>
      <w:r>
        <w:rPr>
          <w:rFonts w:eastAsia="仿宋_GB2312"/>
          <w:sz w:val="32"/>
          <w:szCs w:val="32"/>
          <w:highlight w:val="none"/>
          <w:u w:val="none"/>
        </w:rPr>
        <w:t>（类）支出</w:t>
      </w:r>
      <w:r>
        <w:rPr>
          <w:rFonts w:hint="eastAsia" w:eastAsia="仿宋_GB2312"/>
          <w:sz w:val="32"/>
          <w:szCs w:val="32"/>
          <w:highlight w:val="none"/>
          <w:u w:val="none"/>
          <w:lang w:val="en-US" w:eastAsia="zh-CN"/>
        </w:rPr>
        <w:t>5586.83</w:t>
      </w:r>
      <w:r>
        <w:rPr>
          <w:rFonts w:eastAsia="仿宋_GB2312"/>
          <w:sz w:val="32"/>
          <w:szCs w:val="32"/>
          <w:highlight w:val="none"/>
          <w:u w:val="none"/>
        </w:rPr>
        <w:t>万</w:t>
      </w:r>
      <w:r>
        <w:rPr>
          <w:rFonts w:eastAsia="仿宋_GB2312"/>
          <w:color w:val="auto"/>
          <w:sz w:val="32"/>
          <w:szCs w:val="32"/>
          <w:highlight w:val="none"/>
          <w:u w:val="none"/>
        </w:rPr>
        <w:t>元，主要用于</w:t>
      </w:r>
      <w:r>
        <w:rPr>
          <w:rFonts w:hint="eastAsia" w:eastAsia="仿宋_GB2312"/>
          <w:color w:val="auto"/>
          <w:sz w:val="32"/>
          <w:szCs w:val="32"/>
          <w:highlight w:val="none"/>
          <w:u w:val="none"/>
          <w:lang w:val="en-US" w:eastAsia="zh-CN"/>
        </w:rPr>
        <w:t>在编人员、离岗人员、48号工勤人员工资、取暖补贴、公务员医疗保险公补、职工基本医疗保险缴费公补、美沙酮门诊运行补助、重型精神病项目经费、区域诊疗合作项目等</w:t>
      </w:r>
      <w:r>
        <w:rPr>
          <w:rFonts w:eastAsia="仿宋_GB2312"/>
          <w:color w:val="auto"/>
          <w:sz w:val="32"/>
          <w:szCs w:val="32"/>
          <w:highlight w:val="none"/>
          <w:u w:val="none"/>
        </w:rPr>
        <w:t>。与上年相比增加</w:t>
      </w:r>
      <w:r>
        <w:rPr>
          <w:rFonts w:hint="eastAsia" w:eastAsia="仿宋_GB2312"/>
          <w:color w:val="auto"/>
          <w:sz w:val="32"/>
          <w:szCs w:val="32"/>
          <w:highlight w:val="none"/>
          <w:u w:val="none"/>
          <w:lang w:val="en-US" w:eastAsia="zh-CN"/>
        </w:rPr>
        <w:t>1008.65</w:t>
      </w:r>
      <w:r>
        <w:rPr>
          <w:rFonts w:eastAsia="仿宋_GB2312"/>
          <w:color w:val="auto"/>
          <w:sz w:val="32"/>
          <w:szCs w:val="32"/>
          <w:highlight w:val="none"/>
          <w:u w:val="none"/>
        </w:rPr>
        <w:t>万元，增长</w:t>
      </w:r>
      <w:r>
        <w:rPr>
          <w:rFonts w:hint="eastAsia" w:eastAsia="仿宋_GB2312"/>
          <w:color w:val="auto"/>
          <w:sz w:val="32"/>
          <w:szCs w:val="32"/>
          <w:highlight w:val="none"/>
          <w:u w:val="none"/>
          <w:lang w:val="en-US" w:eastAsia="zh-CN"/>
        </w:rPr>
        <w:t>22.03</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单位人员工资和相关社会保险费政策性变动及增加区域诊疗合作项目专家工资</w:t>
      </w:r>
      <w:r>
        <w:rPr>
          <w:rFonts w:eastAsia="仿宋_GB2312"/>
          <w:color w:val="auto"/>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5</w:t>
      </w:r>
      <w:r>
        <w:rPr>
          <w:rFonts w:eastAsia="仿宋_GB2312"/>
          <w:sz w:val="32"/>
          <w:szCs w:val="32"/>
          <w:highlight w:val="none"/>
          <w:u w:val="none"/>
        </w:rPr>
        <w:t>）</w:t>
      </w:r>
      <w:r>
        <w:rPr>
          <w:rFonts w:hint="eastAsia" w:eastAsia="仿宋_GB2312"/>
          <w:sz w:val="32"/>
          <w:szCs w:val="32"/>
          <w:highlight w:val="none"/>
          <w:u w:val="none"/>
          <w:lang w:val="en-US" w:eastAsia="zh-CN"/>
        </w:rPr>
        <w:t>住房保障</w:t>
      </w:r>
      <w:r>
        <w:rPr>
          <w:rFonts w:eastAsia="仿宋_GB2312"/>
          <w:sz w:val="32"/>
          <w:szCs w:val="32"/>
          <w:highlight w:val="none"/>
          <w:u w:val="none"/>
        </w:rPr>
        <w:t>（类）支出</w:t>
      </w:r>
      <w:r>
        <w:rPr>
          <w:rFonts w:hint="eastAsia" w:eastAsia="仿宋_GB2312"/>
          <w:sz w:val="32"/>
          <w:szCs w:val="32"/>
          <w:highlight w:val="none"/>
          <w:u w:val="none"/>
          <w:lang w:val="en-US" w:eastAsia="zh-CN"/>
        </w:rPr>
        <w:t>292.56</w:t>
      </w:r>
      <w:r>
        <w:rPr>
          <w:rFonts w:eastAsia="仿宋_GB2312"/>
          <w:sz w:val="32"/>
          <w:szCs w:val="32"/>
          <w:highlight w:val="none"/>
          <w:u w:val="none"/>
        </w:rPr>
        <w:t>万</w:t>
      </w:r>
      <w:r>
        <w:rPr>
          <w:rFonts w:eastAsia="仿宋_GB2312"/>
          <w:color w:val="auto"/>
          <w:sz w:val="32"/>
          <w:szCs w:val="32"/>
          <w:highlight w:val="none"/>
          <w:u w:val="none"/>
        </w:rPr>
        <w:t>元，主要用于</w:t>
      </w:r>
      <w:r>
        <w:rPr>
          <w:rFonts w:hint="eastAsia" w:ascii="仿宋_GB2312" w:hAnsi="宋体" w:eastAsia="仿宋_GB2312" w:cs="Times New Roman"/>
          <w:color w:val="auto"/>
          <w:sz w:val="32"/>
          <w:szCs w:val="32"/>
          <w:highlight w:val="none"/>
          <w:u w:val="none"/>
          <w:lang w:val="en-US" w:eastAsia="zh-CN"/>
        </w:rPr>
        <w:t>单位人员住房公积金</w:t>
      </w:r>
      <w:r>
        <w:rPr>
          <w:rFonts w:eastAsia="仿宋_GB2312"/>
          <w:color w:val="auto"/>
          <w:sz w:val="32"/>
          <w:szCs w:val="32"/>
          <w:highlight w:val="none"/>
          <w:u w:val="none"/>
        </w:rPr>
        <w:t xml:space="preserve">。与上年相比增加 </w:t>
      </w:r>
      <w:r>
        <w:rPr>
          <w:rFonts w:hint="eastAsia" w:eastAsia="仿宋_GB2312"/>
          <w:color w:val="auto"/>
          <w:sz w:val="32"/>
          <w:szCs w:val="32"/>
          <w:highlight w:val="none"/>
          <w:u w:val="none"/>
          <w:lang w:val="en-US" w:eastAsia="zh-CN"/>
        </w:rPr>
        <w:t>11.28</w:t>
      </w:r>
      <w:r>
        <w:rPr>
          <w:rFonts w:eastAsia="仿宋_GB2312"/>
          <w:color w:val="auto"/>
          <w:sz w:val="32"/>
          <w:szCs w:val="32"/>
          <w:highlight w:val="none"/>
          <w:u w:val="none"/>
        </w:rPr>
        <w:t xml:space="preserve"> 万元，增长</w:t>
      </w:r>
      <w:r>
        <w:rPr>
          <w:rFonts w:hint="eastAsia" w:eastAsia="仿宋_GB2312"/>
          <w:color w:val="auto"/>
          <w:sz w:val="32"/>
          <w:szCs w:val="32"/>
          <w:highlight w:val="none"/>
          <w:u w:val="none"/>
          <w:lang w:val="en-US" w:eastAsia="zh-CN"/>
        </w:rPr>
        <w:t>4.01</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单位人员住房公积金政策性变动</w:t>
      </w:r>
      <w:r>
        <w:rPr>
          <w:rFonts w:eastAsia="仿宋_GB2312"/>
          <w:color w:val="auto"/>
          <w:sz w:val="32"/>
          <w:szCs w:val="32"/>
          <w:highlight w:val="none"/>
          <w:u w:val="none"/>
        </w:rPr>
        <w:t>。</w:t>
      </w:r>
    </w:p>
    <w:p>
      <w:pPr>
        <w:pStyle w:val="8"/>
        <w:tabs>
          <w:tab w:val="left" w:pos="4112"/>
        </w:tabs>
        <w:spacing w:after="0" w:line="600" w:lineRule="exact"/>
        <w:ind w:firstLine="640" w:firstLineChars="200"/>
        <w:rPr>
          <w:rFonts w:eastAsia="仿宋_GB2312"/>
          <w:sz w:val="32"/>
          <w:szCs w:val="32"/>
          <w:highlight w:val="none"/>
        </w:rPr>
      </w:pPr>
      <w:r>
        <w:rPr>
          <w:rFonts w:eastAsia="仿宋_GB2312"/>
          <w:sz w:val="32"/>
          <w:szCs w:val="32"/>
          <w:highlight w:val="none"/>
        </w:rPr>
        <w:t>2．年终结</w:t>
      </w:r>
      <w:r>
        <w:rPr>
          <w:rFonts w:eastAsia="仿宋_GB2312"/>
          <w:sz w:val="32"/>
          <w:szCs w:val="32"/>
          <w:highlight w:val="none"/>
          <w:u w:val="none"/>
        </w:rPr>
        <w:t>转结余</w:t>
      </w:r>
      <w:r>
        <w:rPr>
          <w:rFonts w:hint="eastAsia" w:eastAsia="仿宋_GB2312"/>
          <w:sz w:val="32"/>
          <w:szCs w:val="32"/>
          <w:highlight w:val="none"/>
          <w:u w:val="none"/>
          <w:lang w:val="en-US" w:eastAsia="zh-CN"/>
        </w:rPr>
        <w:t>0</w:t>
      </w:r>
      <w:r>
        <w:rPr>
          <w:rFonts w:eastAsia="仿宋_GB2312"/>
          <w:sz w:val="32"/>
          <w:szCs w:val="32"/>
          <w:highlight w:val="none"/>
          <w:u w:val="none"/>
        </w:rPr>
        <w:t>万元，主</w:t>
      </w:r>
      <w:r>
        <w:rPr>
          <w:rFonts w:eastAsia="仿宋_GB2312"/>
          <w:sz w:val="32"/>
          <w:szCs w:val="32"/>
          <w:highlight w:val="none"/>
        </w:rPr>
        <w:t>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hint="eastAsia" w:ascii="仿宋_GB2312" w:hAnsi="仿宋_GB2312" w:eastAsia="仿宋_GB2312" w:cs="仿宋"/>
          <w:color w:val="auto"/>
          <w:sz w:val="32"/>
          <w:szCs w:val="32"/>
          <w:highlight w:val="none"/>
          <w:u w:val="none"/>
          <w:lang w:val="en-US" w:eastAsia="zh-CN"/>
        </w:rPr>
        <w:t>北京中医医院内蒙古医院2024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sz w:val="32"/>
          <w:szCs w:val="32"/>
          <w:highlight w:val="none"/>
          <w:u w:val="none"/>
        </w:rPr>
        <w:t>度</w:t>
      </w:r>
      <w:r>
        <w:rPr>
          <w:rFonts w:eastAsia="仿宋_GB2312"/>
          <w:sz w:val="32"/>
          <w:szCs w:val="32"/>
          <w:highlight w:val="none"/>
          <w:u w:val="none"/>
        </w:rPr>
        <w:t>收入预算</w:t>
      </w:r>
      <w:r>
        <w:rPr>
          <w:rFonts w:hint="eastAsia" w:eastAsia="仿宋_GB2312"/>
          <w:sz w:val="32"/>
          <w:szCs w:val="32"/>
          <w:highlight w:val="none"/>
          <w:u w:val="none"/>
          <w:lang w:val="en-US" w:eastAsia="zh-CN"/>
        </w:rPr>
        <w:t>总</w:t>
      </w:r>
      <w:r>
        <w:rPr>
          <w:rFonts w:eastAsia="仿宋_GB2312"/>
          <w:sz w:val="32"/>
          <w:szCs w:val="32"/>
          <w:highlight w:val="none"/>
          <w:u w:val="none"/>
        </w:rPr>
        <w:t>计</w:t>
      </w:r>
      <w:r>
        <w:rPr>
          <w:rFonts w:hint="eastAsia" w:eastAsia="仿宋_GB2312"/>
          <w:sz w:val="32"/>
          <w:szCs w:val="32"/>
          <w:highlight w:val="none"/>
          <w:u w:val="none"/>
          <w:lang w:val="en-US" w:eastAsia="zh-CN"/>
        </w:rPr>
        <w:t>6564.20</w:t>
      </w:r>
      <w:r>
        <w:rPr>
          <w:rFonts w:eastAsia="仿宋_GB2312"/>
          <w:sz w:val="32"/>
          <w:szCs w:val="32"/>
          <w:highlight w:val="none"/>
          <w:u w:val="none"/>
        </w:rPr>
        <w:t>万元，包括本年收入</w:t>
      </w:r>
      <w:r>
        <w:rPr>
          <w:rFonts w:hint="eastAsia" w:eastAsia="仿宋_GB2312"/>
          <w:sz w:val="32"/>
          <w:szCs w:val="32"/>
          <w:highlight w:val="none"/>
          <w:u w:val="none"/>
          <w:lang w:val="en-US" w:eastAsia="zh-CN"/>
        </w:rPr>
        <w:t>6564.20</w:t>
      </w:r>
      <w:r>
        <w:rPr>
          <w:rFonts w:eastAsia="仿宋_GB2312"/>
          <w:sz w:val="32"/>
          <w:szCs w:val="32"/>
          <w:highlight w:val="none"/>
          <w:u w:val="none"/>
        </w:rPr>
        <w:t>万元，上年结转结余</w:t>
      </w:r>
      <w:r>
        <w:rPr>
          <w:rFonts w:hint="eastAsia" w:eastAsia="仿宋_GB2312"/>
          <w:sz w:val="32"/>
          <w:szCs w:val="32"/>
          <w:highlight w:val="none"/>
          <w:u w:val="none"/>
          <w:lang w:val="en-US" w:eastAsia="zh-CN"/>
        </w:rPr>
        <w:t>0</w:t>
      </w:r>
      <w:r>
        <w:rPr>
          <w:rFonts w:eastAsia="仿宋_GB2312"/>
          <w:sz w:val="32"/>
          <w:szCs w:val="32"/>
          <w:highlight w:val="none"/>
          <w:u w:val="none"/>
        </w:rPr>
        <w:t>万元。其中：</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本年一般公共预算收入</w:t>
      </w:r>
      <w:r>
        <w:rPr>
          <w:rFonts w:hint="eastAsia" w:eastAsia="仿宋_GB2312"/>
          <w:sz w:val="32"/>
          <w:szCs w:val="32"/>
          <w:highlight w:val="none"/>
          <w:u w:val="none"/>
          <w:lang w:val="en-US" w:eastAsia="zh-CN"/>
        </w:rPr>
        <w:t>6564.20</w:t>
      </w:r>
      <w:r>
        <w:rPr>
          <w:rFonts w:eastAsia="仿宋_GB2312"/>
          <w:sz w:val="32"/>
          <w:szCs w:val="32"/>
          <w:highlight w:val="none"/>
          <w:u w:val="none"/>
        </w:rPr>
        <w:t>万元，占</w:t>
      </w:r>
      <w:r>
        <w:rPr>
          <w:rFonts w:hint="eastAsia" w:eastAsia="仿宋_GB2312"/>
          <w:sz w:val="32"/>
          <w:szCs w:val="32"/>
          <w:highlight w:val="none"/>
          <w:u w:val="none"/>
          <w:lang w:val="en-US" w:eastAsia="zh-CN"/>
        </w:rPr>
        <w:t>100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本年政府性基金预算收入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本年国有资本经营预算收入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本年事业收入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本年事业单位经营收入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本年上级补助收入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本年附属单位上缴收入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本年其他收入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上年结转结余的一般公共预算收入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上年结转结余的政府性基金预算收入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上年结转结余的国有资本经营预算收入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上年结转结余的单位资金</w:t>
      </w:r>
      <w:r>
        <w:rPr>
          <w:rFonts w:hint="eastAsia" w:eastAsia="仿宋_GB2312"/>
          <w:sz w:val="32"/>
          <w:szCs w:val="32"/>
          <w:highlight w:val="none"/>
          <w:u w:val="none"/>
          <w:lang w:val="en-US" w:eastAsia="zh-CN"/>
        </w:rPr>
        <w:t>0</w:t>
      </w:r>
      <w:r>
        <w:rPr>
          <w:rFonts w:eastAsia="仿宋_GB2312"/>
          <w:sz w:val="32"/>
          <w:szCs w:val="32"/>
          <w:highlight w:val="none"/>
          <w:u w:val="none"/>
        </w:rPr>
        <w:t>万元，</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hint="eastAsia" w:eastAsia="仿宋_GB2312"/>
          <w:sz w:val="32"/>
          <w:szCs w:val="32"/>
          <w:highlight w:val="none"/>
          <w:u w:val="none"/>
          <w:lang w:eastAsia="zh-CN"/>
        </w:rPr>
        <w:t>。</w:t>
      </w:r>
    </w:p>
    <w:p>
      <w:pPr>
        <w:pStyle w:val="18"/>
        <w:tabs>
          <w:tab w:val="left" w:pos="0"/>
        </w:tabs>
        <w:ind w:left="0" w:leftChars="0" w:firstLine="0"/>
        <w:jc w:val="center"/>
        <w:rPr>
          <w:rFonts w:hint="eastAsia" w:ascii="Times New Roman" w:hAnsi="Times New Roman" w:eastAsia="仿宋_GB2312" w:cs="仿宋"/>
          <w:color w:val="auto"/>
          <w:sz w:val="32"/>
          <w:szCs w:val="32"/>
          <w:highlight w:val="none"/>
          <w:lang w:eastAsia="zh-CN"/>
        </w:rPr>
      </w:pPr>
      <w:r>
        <w:rPr>
          <w:rFonts w:eastAsia="仿宋_GB2312"/>
          <w:color w:val="auto"/>
          <w:sz w:val="32"/>
          <w:szCs w:val="32"/>
          <w:highlight w:val="none"/>
        </w:rPr>
        <w:t>图1.收入预算图</w:t>
      </w:r>
    </w:p>
    <w:p>
      <w:pPr>
        <w:pStyle w:val="18"/>
        <w:tabs>
          <w:tab w:val="left" w:pos="0"/>
        </w:tabs>
        <w:ind w:left="0" w:leftChars="0" w:firstLine="0"/>
        <w:jc w:val="center"/>
        <w:rPr>
          <w:rFonts w:hint="eastAsia" w:ascii="Times New Roman" w:hAnsi="Times New Roman" w:eastAsia="仿宋_GB2312" w:cs="仿宋"/>
          <w:sz w:val="32"/>
          <w:szCs w:val="32"/>
          <w:highlight w:val="none"/>
          <w:lang w:eastAsia="zh-CN"/>
        </w:rPr>
      </w:pPr>
      <w:r>
        <w:drawing>
          <wp:inline distT="0" distB="0" distL="114300" distR="114300">
            <wp:extent cx="5333365" cy="1744980"/>
            <wp:effectExtent l="0" t="0" r="0" b="0"/>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left="0" w:leftChars="0" w:firstLine="640" w:firstLineChars="200"/>
        <w:outlineLvl w:val="2"/>
        <w:rPr>
          <w:rFonts w:ascii="Times New Roman" w:hAnsi="Times New Roman" w:eastAsia="仿宋_GB2312" w:cs="仿宋"/>
          <w:sz w:val="32"/>
          <w:szCs w:val="32"/>
          <w:highlight w:val="none"/>
        </w:rPr>
      </w:pPr>
      <w:r>
        <w:rPr>
          <w:rFonts w:hint="eastAsia" w:eastAsia="黑体" w:cs="黑体"/>
          <w:sz w:val="32"/>
          <w:szCs w:val="36"/>
          <w:highlight w:val="none"/>
        </w:rPr>
        <w:t>三、支出预算情况说明</w:t>
      </w:r>
    </w:p>
    <w:p>
      <w:pPr>
        <w:pStyle w:val="8"/>
        <w:tabs>
          <w:tab w:val="left" w:pos="2671"/>
          <w:tab w:val="left" w:pos="5000"/>
          <w:tab w:val="left" w:pos="6190"/>
        </w:tabs>
        <w:spacing w:after="0" w:line="600" w:lineRule="exact"/>
        <w:ind w:firstLine="640" w:firstLineChars="200"/>
        <w:rPr>
          <w:rFonts w:hint="eastAsia" w:eastAsia="仿宋_GB2312"/>
          <w:sz w:val="32"/>
          <w:szCs w:val="32"/>
          <w:highlight w:val="none"/>
          <w:u w:val="none"/>
          <w:lang w:eastAsia="zh-CN"/>
        </w:rPr>
      </w:pPr>
      <w:r>
        <w:rPr>
          <w:rFonts w:hint="eastAsia" w:ascii="仿宋_GB2312" w:hAnsi="仿宋_GB2312" w:eastAsia="仿宋_GB2312" w:cs="仿宋"/>
          <w:color w:val="000000" w:themeColor="text1"/>
          <w:sz w:val="32"/>
          <w:szCs w:val="32"/>
          <w:highlight w:val="none"/>
          <w:u w:val="none"/>
          <w:lang w:val="en-US" w:eastAsia="zh-CN"/>
          <w14:textFill>
            <w14:solidFill>
              <w14:schemeClr w14:val="tx1"/>
            </w14:solidFill>
          </w14:textFill>
        </w:rPr>
        <w:t>北京中医医院内蒙古医院2024</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年度</w:t>
      </w:r>
      <w:r>
        <w:rPr>
          <w:rFonts w:eastAsia="仿宋_GB2312"/>
          <w:sz w:val="32"/>
          <w:szCs w:val="32"/>
          <w:highlight w:val="none"/>
          <w:u w:val="none"/>
        </w:rPr>
        <w:t>支出预算合计</w:t>
      </w:r>
      <w:r>
        <w:rPr>
          <w:rFonts w:hint="eastAsia" w:eastAsia="仿宋_GB2312"/>
          <w:sz w:val="32"/>
          <w:szCs w:val="32"/>
          <w:highlight w:val="none"/>
          <w:u w:val="none"/>
          <w:lang w:val="en-US" w:eastAsia="zh-CN"/>
        </w:rPr>
        <w:t>6564.20</w:t>
      </w:r>
      <w:r>
        <w:rPr>
          <w:rFonts w:eastAsia="仿宋_GB2312"/>
          <w:sz w:val="32"/>
          <w:szCs w:val="32"/>
          <w:highlight w:val="none"/>
          <w:u w:val="none"/>
        </w:rPr>
        <w:t>万元，其中</w:t>
      </w:r>
      <w:r>
        <w:rPr>
          <w:rFonts w:hint="eastAsia" w:eastAsia="仿宋_GB2312"/>
          <w:sz w:val="32"/>
          <w:szCs w:val="32"/>
          <w:highlight w:val="none"/>
          <w:u w:val="none"/>
          <w:lang w:eastAsia="zh-CN"/>
        </w:rPr>
        <w:t>：</w:t>
      </w:r>
    </w:p>
    <w:p>
      <w:pPr>
        <w:pStyle w:val="8"/>
        <w:tabs>
          <w:tab w:val="left" w:pos="2671"/>
          <w:tab w:val="left" w:pos="5000"/>
          <w:tab w:val="left" w:pos="6190"/>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基本支出</w:t>
      </w:r>
      <w:r>
        <w:rPr>
          <w:rFonts w:hint="eastAsia" w:eastAsia="仿宋_GB2312"/>
          <w:sz w:val="32"/>
          <w:szCs w:val="32"/>
          <w:highlight w:val="none"/>
          <w:u w:val="none"/>
          <w:lang w:val="en-US" w:eastAsia="zh-CN"/>
        </w:rPr>
        <w:t>3627.00</w:t>
      </w:r>
      <w:r>
        <w:rPr>
          <w:rFonts w:eastAsia="仿宋_GB2312"/>
          <w:sz w:val="32"/>
          <w:szCs w:val="32"/>
          <w:highlight w:val="none"/>
          <w:u w:val="none"/>
        </w:rPr>
        <w:t>万元，占</w:t>
      </w:r>
      <w:r>
        <w:rPr>
          <w:rFonts w:hint="eastAsia" w:eastAsia="仿宋_GB2312"/>
          <w:sz w:val="32"/>
          <w:szCs w:val="32"/>
          <w:highlight w:val="none"/>
          <w:u w:val="none"/>
          <w:lang w:val="en-US" w:eastAsia="zh-CN"/>
        </w:rPr>
        <w:t>55.25</w:t>
      </w:r>
      <w:r>
        <w:rPr>
          <w:rFonts w:hint="eastAsia" w:ascii="仿宋_GB2312" w:hAnsi="仿宋_GB2312" w:eastAsia="仿宋_GB2312"/>
          <w:sz w:val="32"/>
          <w:szCs w:val="32"/>
          <w:highlight w:val="none"/>
          <w:u w:val="none"/>
          <w:lang w:eastAsia="zh-CN"/>
        </w:rPr>
        <w:t>%</w:t>
      </w:r>
      <w:r>
        <w:rPr>
          <w:rFonts w:hint="eastAsia" w:eastAsia="仿宋_GB2312"/>
          <w:sz w:val="32"/>
          <w:szCs w:val="32"/>
          <w:highlight w:val="none"/>
          <w:u w:val="none"/>
          <w:lang w:eastAsia="zh-CN"/>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项目支出</w:t>
      </w:r>
      <w:r>
        <w:rPr>
          <w:rFonts w:hint="eastAsia" w:eastAsia="仿宋_GB2312"/>
          <w:sz w:val="32"/>
          <w:szCs w:val="32"/>
          <w:highlight w:val="none"/>
          <w:u w:val="none"/>
          <w:lang w:val="en-US" w:eastAsia="zh-CN"/>
        </w:rPr>
        <w:t>2937.20</w:t>
      </w:r>
      <w:r>
        <w:rPr>
          <w:rFonts w:eastAsia="仿宋_GB2312"/>
          <w:sz w:val="32"/>
          <w:szCs w:val="32"/>
          <w:highlight w:val="none"/>
          <w:u w:val="none"/>
        </w:rPr>
        <w:t>万元，占</w:t>
      </w:r>
      <w:r>
        <w:rPr>
          <w:rFonts w:hint="eastAsia" w:eastAsia="仿宋_GB2312"/>
          <w:sz w:val="32"/>
          <w:szCs w:val="32"/>
          <w:highlight w:val="none"/>
          <w:u w:val="none"/>
          <w:lang w:val="en-US" w:eastAsia="zh-CN"/>
        </w:rPr>
        <w:t>44.75</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u w:val="none"/>
        </w:rPr>
      </w:pPr>
      <w:r>
        <w:rPr>
          <w:rFonts w:eastAsia="仿宋_GB2312"/>
          <w:sz w:val="32"/>
          <w:szCs w:val="32"/>
          <w:highlight w:val="none"/>
          <w:u w:val="none"/>
        </w:rPr>
        <w:t>事业单位经营支出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上缴上级支出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hint="default" w:eastAsia="仿宋_GB2312"/>
          <w:color w:val="4472C4" w:themeColor="accent1"/>
          <w:sz w:val="32"/>
          <w:szCs w:val="32"/>
          <w:highlight w:val="none"/>
          <w:u w:val="none"/>
          <w14:textFill>
            <w14:solidFill>
              <w14:schemeClr w14:val="accent1"/>
            </w14:solidFill>
          </w14:textFill>
        </w:rPr>
      </w:pPr>
      <w:r>
        <w:rPr>
          <w:rFonts w:eastAsia="仿宋_GB2312"/>
          <w:sz w:val="32"/>
          <w:szCs w:val="32"/>
          <w:highlight w:val="none"/>
          <w:u w:val="none"/>
        </w:rPr>
        <w:t>对附属单位补助支出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pPr>
        <w:pStyle w:val="18"/>
        <w:ind w:left="0" w:leftChars="0" w:firstLine="220"/>
        <w:jc w:val="center"/>
        <w:rPr>
          <w:rFonts w:eastAsia="仿宋_GB2312"/>
          <w:color w:val="auto"/>
          <w:sz w:val="32"/>
          <w:szCs w:val="32"/>
          <w:highlight w:val="none"/>
        </w:rPr>
      </w:pPr>
      <w:r>
        <w:rPr>
          <w:rFonts w:eastAsia="仿宋_GB2312"/>
          <w:color w:val="auto"/>
          <w:sz w:val="32"/>
          <w:szCs w:val="32"/>
          <w:highlight w:val="none"/>
        </w:rPr>
        <w:t>图2.支出预算图</w:t>
      </w:r>
    </w:p>
    <w:p>
      <w:pPr>
        <w:pStyle w:val="18"/>
        <w:ind w:left="0" w:leftChars="0" w:firstLine="220"/>
        <w:jc w:val="center"/>
        <w:rPr>
          <w:rFonts w:hint="default" w:eastAsia="仿宋_GB2312"/>
          <w:color w:val="auto"/>
          <w:sz w:val="32"/>
          <w:szCs w:val="32"/>
          <w:highlight w:val="none"/>
        </w:rPr>
      </w:pPr>
      <w:r>
        <w:drawing>
          <wp:inline distT="0" distB="0" distL="114300" distR="114300">
            <wp:extent cx="3044825" cy="2198370"/>
            <wp:effectExtent l="0" t="0" r="0" b="0"/>
            <wp:docPr id="1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8"/>
        <w:tabs>
          <w:tab w:val="left" w:pos="2671"/>
          <w:tab w:val="left" w:pos="5000"/>
          <w:tab w:val="left" w:pos="6190"/>
        </w:tabs>
        <w:spacing w:after="0" w:line="600" w:lineRule="exact"/>
        <w:ind w:firstLine="640" w:firstLineChars="200"/>
        <w:rPr>
          <w:rFonts w:ascii="Times New Roman" w:hAnsi="Times New Roman" w:eastAsia="仿宋_GB2312" w:cs="仿宋"/>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北京中医医院内蒙古医院2024</w:t>
      </w:r>
      <w:r>
        <w:rPr>
          <w:rFonts w:eastAsia="仿宋_GB2312"/>
          <w:color w:val="auto"/>
          <w:sz w:val="32"/>
          <w:szCs w:val="32"/>
          <w:highlight w:val="none"/>
          <w:u w:val="none"/>
        </w:rPr>
        <w:t xml:space="preserve">年度财政拨款收、支总预算     </w:t>
      </w:r>
      <w:r>
        <w:rPr>
          <w:rFonts w:hint="eastAsia" w:eastAsia="仿宋_GB2312"/>
          <w:color w:val="auto"/>
          <w:sz w:val="32"/>
          <w:szCs w:val="32"/>
          <w:highlight w:val="none"/>
          <w:u w:val="none"/>
          <w:lang w:val="en-US" w:eastAsia="zh-CN"/>
        </w:rPr>
        <w:t>6564.20</w:t>
      </w:r>
      <w:r>
        <w:rPr>
          <w:rFonts w:eastAsia="仿宋_GB2312"/>
          <w:color w:val="auto"/>
          <w:sz w:val="32"/>
          <w:szCs w:val="32"/>
          <w:highlight w:val="none"/>
          <w:u w:val="none"/>
        </w:rPr>
        <w:t>万元。与上年相比，财政拨款收、支总计各增加</w:t>
      </w:r>
      <w:r>
        <w:rPr>
          <w:rFonts w:hint="eastAsia" w:eastAsia="仿宋_GB2312"/>
          <w:color w:val="auto"/>
          <w:sz w:val="32"/>
          <w:szCs w:val="32"/>
          <w:highlight w:val="none"/>
          <w:u w:val="none"/>
          <w:lang w:val="en-US" w:eastAsia="zh-CN"/>
        </w:rPr>
        <w:t>1031.31</w:t>
      </w:r>
      <w:r>
        <w:rPr>
          <w:rFonts w:eastAsia="仿宋_GB2312"/>
          <w:color w:val="auto"/>
          <w:sz w:val="32"/>
          <w:szCs w:val="32"/>
          <w:highlight w:val="none"/>
          <w:u w:val="none"/>
        </w:rPr>
        <w:t>万元，增长</w:t>
      </w:r>
      <w:r>
        <w:rPr>
          <w:rFonts w:hint="eastAsia" w:eastAsia="仿宋_GB2312"/>
          <w:color w:val="auto"/>
          <w:sz w:val="32"/>
          <w:szCs w:val="32"/>
          <w:highlight w:val="none"/>
          <w:u w:val="none"/>
          <w:lang w:val="en-US" w:eastAsia="zh-CN"/>
        </w:rPr>
        <w:t>18.64</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单位人员工资和相关社会保险费政策性变动及增加区域诊疗合作项目专家工资</w:t>
      </w:r>
      <w:r>
        <w:rPr>
          <w:rFonts w:eastAsia="仿宋_GB2312"/>
          <w:sz w:val="32"/>
          <w:szCs w:val="32"/>
          <w:highlight w:val="none"/>
          <w:u w:val="none"/>
        </w:rPr>
        <w:t>。</w:t>
      </w:r>
    </w:p>
    <w:p>
      <w:pPr>
        <w:pStyle w:val="8"/>
        <w:numPr>
          <w:ilvl w:val="0"/>
          <w:numId w:val="0"/>
        </w:numPr>
        <w:tabs>
          <w:tab w:val="left" w:pos="2671"/>
          <w:tab w:val="left" w:pos="5000"/>
          <w:tab w:val="left" w:pos="6190"/>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（一）财政拨款收入预算总计</w:t>
      </w:r>
      <w:r>
        <w:rPr>
          <w:rFonts w:hint="eastAsia" w:ascii="Times New Roman" w:hAnsi="Times New Roman" w:eastAsia="仿宋_GB2312" w:cs="仿宋"/>
          <w:sz w:val="32"/>
          <w:szCs w:val="32"/>
          <w:highlight w:val="none"/>
          <w:u w:val="none"/>
          <w:lang w:val="en-US" w:eastAsia="zh-CN"/>
        </w:rPr>
        <w:t>6564.20</w:t>
      </w:r>
      <w:r>
        <w:rPr>
          <w:rFonts w:hint="eastAsia" w:ascii="楷体" w:hAnsi="楷体" w:eastAsia="楷体" w:cs="楷体"/>
          <w:b/>
          <w:bCs/>
          <w:color w:val="auto"/>
          <w:sz w:val="32"/>
          <w:szCs w:val="32"/>
          <w:highlight w:val="none"/>
          <w:lang w:val="en-US" w:eastAsia="zh-CN"/>
        </w:rPr>
        <w:t>万元。包括：</w:t>
      </w:r>
    </w:p>
    <w:p>
      <w:pPr>
        <w:pStyle w:val="8"/>
        <w:tabs>
          <w:tab w:val="left" w:pos="2671"/>
          <w:tab w:val="left" w:pos="5000"/>
          <w:tab w:val="left" w:pos="6190"/>
        </w:tabs>
        <w:spacing w:after="0" w:line="600" w:lineRule="exact"/>
        <w:ind w:firstLine="640" w:firstLineChars="200"/>
        <w:rPr>
          <w:rFonts w:hint="eastAsia" w:ascii="仿宋_GB2312" w:hAnsi="仿宋_GB2312" w:eastAsia="仿宋_GB2312" w:cs="仿宋"/>
          <w:color w:val="auto"/>
          <w:sz w:val="32"/>
          <w:szCs w:val="32"/>
          <w:highlight w:val="none"/>
          <w:u w:val="none"/>
          <w:lang w:val="en-US" w:eastAsia="zh-CN"/>
        </w:rPr>
      </w:pPr>
      <w:r>
        <w:rPr>
          <w:rFonts w:hint="eastAsia" w:ascii="仿宋_GB2312" w:hAnsi="仿宋_GB2312" w:eastAsia="仿宋_GB2312" w:cs="仿宋"/>
          <w:color w:val="auto"/>
          <w:sz w:val="32"/>
          <w:szCs w:val="32"/>
          <w:highlight w:val="none"/>
          <w:u w:val="none"/>
          <w:lang w:val="en-US" w:eastAsia="zh-CN"/>
        </w:rPr>
        <w:t>1.本年财政拨款收入合计6564.20万元。</w:t>
      </w:r>
    </w:p>
    <w:p>
      <w:pPr>
        <w:pStyle w:val="8"/>
        <w:tabs>
          <w:tab w:val="left" w:pos="1389"/>
          <w:tab w:val="left" w:pos="4911"/>
          <w:tab w:val="left" w:pos="589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（1）一般公共预算拨款收入</w:t>
      </w:r>
      <w:r>
        <w:rPr>
          <w:rFonts w:hint="eastAsia" w:eastAsia="仿宋_GB2312"/>
          <w:sz w:val="32"/>
          <w:szCs w:val="32"/>
          <w:highlight w:val="none"/>
          <w:u w:val="none"/>
          <w:lang w:val="en-US" w:eastAsia="zh-CN"/>
        </w:rPr>
        <w:t>6564.20</w:t>
      </w:r>
      <w:r>
        <w:rPr>
          <w:rFonts w:eastAsia="仿宋_GB2312"/>
          <w:sz w:val="32"/>
          <w:szCs w:val="32"/>
          <w:highlight w:val="none"/>
          <w:u w:val="none"/>
        </w:rPr>
        <w:t xml:space="preserve">万元，与上年相比增加     </w:t>
      </w:r>
      <w:r>
        <w:rPr>
          <w:rFonts w:hint="eastAsia" w:eastAsia="仿宋_GB2312"/>
          <w:sz w:val="32"/>
          <w:szCs w:val="32"/>
          <w:highlight w:val="none"/>
          <w:u w:val="none"/>
          <w:lang w:val="en-US" w:eastAsia="zh-CN"/>
        </w:rPr>
        <w:t>1031.31</w:t>
      </w:r>
      <w:r>
        <w:rPr>
          <w:rFonts w:eastAsia="仿宋_GB2312"/>
          <w:sz w:val="32"/>
          <w:szCs w:val="32"/>
          <w:highlight w:val="none"/>
          <w:u w:val="none"/>
        </w:rPr>
        <w:t>万元，增长</w:t>
      </w:r>
      <w:r>
        <w:rPr>
          <w:rFonts w:hint="eastAsia" w:eastAsia="仿宋_GB2312"/>
          <w:sz w:val="32"/>
          <w:szCs w:val="32"/>
          <w:highlight w:val="none"/>
          <w:u w:val="none"/>
          <w:lang w:val="en-US" w:eastAsia="zh-CN"/>
        </w:rPr>
        <w:t>18.64</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单位人员工资和相关社会保险费政策性变动及增加区域诊疗合作项目专家工资</w:t>
      </w:r>
      <w:r>
        <w:rPr>
          <w:rFonts w:eastAsia="仿宋_GB2312"/>
          <w:sz w:val="32"/>
          <w:szCs w:val="32"/>
          <w:highlight w:val="none"/>
          <w:u w:val="none"/>
        </w:rPr>
        <w:t>。</w:t>
      </w:r>
    </w:p>
    <w:p>
      <w:pPr>
        <w:pStyle w:val="8"/>
        <w:tabs>
          <w:tab w:val="left" w:pos="1389"/>
          <w:tab w:val="left" w:pos="4911"/>
          <w:tab w:val="left" w:pos="5991"/>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（2）政府性基金预算拨款收入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1389"/>
          <w:tab w:val="left" w:pos="4911"/>
          <w:tab w:val="left" w:pos="6205"/>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（3）国有资本经营预算拨款收入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3310"/>
          <w:tab w:val="left" w:pos="4280"/>
          <w:tab w:val="left" w:pos="9431"/>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2．上年结转结余</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2671"/>
          <w:tab w:val="left" w:pos="5000"/>
          <w:tab w:val="left" w:pos="6190"/>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（二）财政拨款支出预算总计</w:t>
      </w:r>
      <w:r>
        <w:rPr>
          <w:rFonts w:hint="eastAsia" w:ascii="Times New Roman" w:hAnsi="Times New Roman" w:eastAsia="仿宋_GB2312" w:cs="仿宋"/>
          <w:sz w:val="32"/>
          <w:szCs w:val="32"/>
          <w:highlight w:val="none"/>
          <w:u w:val="none"/>
          <w:lang w:val="en-US" w:eastAsia="zh-CN"/>
        </w:rPr>
        <w:t>6564.20</w:t>
      </w:r>
      <w:r>
        <w:rPr>
          <w:rFonts w:hint="eastAsia" w:ascii="楷体" w:hAnsi="楷体" w:eastAsia="楷体" w:cs="楷体"/>
          <w:b/>
          <w:bCs/>
          <w:color w:val="auto"/>
          <w:sz w:val="32"/>
          <w:szCs w:val="32"/>
          <w:highlight w:val="none"/>
          <w:lang w:val="en-US" w:eastAsia="zh-CN"/>
        </w:rPr>
        <w:t>万元。包括：</w:t>
      </w:r>
    </w:p>
    <w:p>
      <w:pPr>
        <w:pStyle w:val="8"/>
        <w:tabs>
          <w:tab w:val="left" w:pos="3792"/>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 xml:space="preserve">1．本年支出合计 </w:t>
      </w:r>
      <w:r>
        <w:rPr>
          <w:rFonts w:hint="eastAsia" w:eastAsia="仿宋_GB2312"/>
          <w:sz w:val="32"/>
          <w:szCs w:val="32"/>
          <w:highlight w:val="none"/>
          <w:u w:val="none"/>
          <w:lang w:val="en-US" w:eastAsia="zh-CN"/>
        </w:rPr>
        <w:t>6564.20</w:t>
      </w:r>
      <w:r>
        <w:rPr>
          <w:rFonts w:eastAsia="仿宋_GB2312"/>
          <w:sz w:val="32"/>
          <w:szCs w:val="32"/>
          <w:highlight w:val="none"/>
          <w:u w:val="none"/>
        </w:rPr>
        <w:t>万元。</w:t>
      </w:r>
    </w:p>
    <w:p>
      <w:pPr>
        <w:pStyle w:val="8"/>
        <w:tabs>
          <w:tab w:val="left" w:pos="3288"/>
          <w:tab w:val="left" w:pos="5641"/>
          <w:tab w:val="left" w:pos="677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（1）一般公共服务（类）支出</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（2）公共安全（类）支出</w:t>
      </w:r>
      <w:r>
        <w:rPr>
          <w:rFonts w:hint="eastAsia" w:eastAsia="仿宋_GB2312"/>
          <w:sz w:val="32"/>
          <w:szCs w:val="32"/>
          <w:highlight w:val="none"/>
          <w:u w:val="none"/>
          <w:lang w:val="en-US" w:eastAsia="zh-CN"/>
        </w:rPr>
        <w:t>0</w:t>
      </w:r>
      <w:r>
        <w:rPr>
          <w:rFonts w:eastAsia="仿宋_GB2312"/>
          <w:sz w:val="32"/>
          <w:szCs w:val="32"/>
          <w:highlight w:val="none"/>
          <w:u w:val="none"/>
        </w:rPr>
        <w:t>万元</w:t>
      </w:r>
      <w:r>
        <w:rPr>
          <w:rFonts w:hint="eastAsia" w:eastAsia="仿宋_GB2312"/>
          <w:sz w:val="32"/>
          <w:szCs w:val="32"/>
          <w:highlight w:val="none"/>
          <w:u w:val="none"/>
          <w:lang w:eastAsia="zh-CN"/>
        </w:rPr>
        <w:t>，</w:t>
      </w:r>
      <w:r>
        <w:rPr>
          <w:rFonts w:eastAsia="仿宋_GB2312"/>
          <w:sz w:val="32"/>
          <w:szCs w:val="32"/>
          <w:highlight w:val="none"/>
          <w:u w:val="none"/>
        </w:rPr>
        <w:t>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ascii="Times New Roman" w:hAnsi="Times New Roman" w:eastAsia="仿宋_GB2312" w:cs="仿宋"/>
          <w:color w:val="auto"/>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3</w:t>
      </w:r>
      <w:r>
        <w:rPr>
          <w:rFonts w:eastAsia="仿宋_GB2312"/>
          <w:sz w:val="32"/>
          <w:szCs w:val="32"/>
          <w:highlight w:val="none"/>
          <w:u w:val="none"/>
        </w:rPr>
        <w:t>）</w:t>
      </w:r>
      <w:r>
        <w:rPr>
          <w:rFonts w:hint="eastAsia" w:eastAsia="仿宋_GB2312"/>
          <w:sz w:val="32"/>
          <w:szCs w:val="32"/>
          <w:highlight w:val="none"/>
          <w:u w:val="none"/>
          <w:lang w:val="en-US" w:eastAsia="zh-CN"/>
        </w:rPr>
        <w:t>社会保障就业</w:t>
      </w:r>
      <w:r>
        <w:rPr>
          <w:rFonts w:eastAsia="仿宋_GB2312"/>
          <w:sz w:val="32"/>
          <w:szCs w:val="32"/>
          <w:highlight w:val="none"/>
          <w:u w:val="none"/>
        </w:rPr>
        <w:t>（类）支出</w:t>
      </w:r>
      <w:r>
        <w:rPr>
          <w:rFonts w:hint="eastAsia" w:eastAsia="仿宋_GB2312"/>
          <w:sz w:val="32"/>
          <w:szCs w:val="32"/>
          <w:highlight w:val="none"/>
          <w:u w:val="none"/>
          <w:lang w:val="en-US" w:eastAsia="zh-CN"/>
        </w:rPr>
        <w:t>684.82</w:t>
      </w:r>
      <w:r>
        <w:rPr>
          <w:rFonts w:eastAsia="仿宋_GB2312"/>
          <w:sz w:val="32"/>
          <w:szCs w:val="32"/>
          <w:highlight w:val="none"/>
          <w:u w:val="none"/>
        </w:rPr>
        <w:t>万</w:t>
      </w:r>
      <w:r>
        <w:rPr>
          <w:rFonts w:eastAsia="仿宋_GB2312"/>
          <w:color w:val="auto"/>
          <w:sz w:val="32"/>
          <w:szCs w:val="32"/>
          <w:highlight w:val="none"/>
          <w:u w:val="none"/>
        </w:rPr>
        <w:t>元，主要用于</w:t>
      </w:r>
      <w:r>
        <w:rPr>
          <w:rFonts w:hint="eastAsia" w:ascii="仿宋_GB2312" w:hAnsi="宋体" w:eastAsia="仿宋_GB2312" w:cs="Times New Roman"/>
          <w:color w:val="auto"/>
          <w:sz w:val="32"/>
          <w:szCs w:val="32"/>
          <w:highlight w:val="none"/>
          <w:u w:val="none"/>
          <w:lang w:val="en-US" w:eastAsia="zh-CN"/>
        </w:rPr>
        <w:t>企业职工基本养老保险公补、工伤保险公补、机关事业单位养老保险公补、职业年金公补、退休人员工资等</w:t>
      </w:r>
      <w:r>
        <w:rPr>
          <w:rFonts w:eastAsia="仿宋_GB2312"/>
          <w:color w:val="auto"/>
          <w:sz w:val="32"/>
          <w:szCs w:val="32"/>
          <w:highlight w:val="none"/>
          <w:u w:val="none"/>
        </w:rPr>
        <w:t xml:space="preserve">。与上年相比增加 </w:t>
      </w:r>
      <w:r>
        <w:rPr>
          <w:rFonts w:hint="eastAsia" w:eastAsia="仿宋_GB2312"/>
          <w:color w:val="auto"/>
          <w:sz w:val="32"/>
          <w:szCs w:val="32"/>
          <w:highlight w:val="none"/>
          <w:u w:val="none"/>
          <w:lang w:val="en-US" w:eastAsia="zh-CN"/>
        </w:rPr>
        <w:t>11.40</w:t>
      </w:r>
      <w:r>
        <w:rPr>
          <w:rFonts w:eastAsia="仿宋_GB2312"/>
          <w:color w:val="auto"/>
          <w:sz w:val="32"/>
          <w:szCs w:val="32"/>
          <w:highlight w:val="none"/>
          <w:u w:val="none"/>
        </w:rPr>
        <w:t xml:space="preserve"> 万元，增长</w:t>
      </w:r>
      <w:r>
        <w:rPr>
          <w:rFonts w:hint="eastAsia" w:eastAsia="仿宋_GB2312"/>
          <w:color w:val="auto"/>
          <w:sz w:val="32"/>
          <w:szCs w:val="32"/>
          <w:highlight w:val="none"/>
          <w:u w:val="none"/>
          <w:lang w:val="en-US" w:eastAsia="zh-CN"/>
        </w:rPr>
        <w:t>1.69</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单位人员相关社会保险费政策性变动</w:t>
      </w:r>
      <w:r>
        <w:rPr>
          <w:rFonts w:eastAsia="仿宋_GB2312"/>
          <w:color w:val="auto"/>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4</w:t>
      </w:r>
      <w:r>
        <w:rPr>
          <w:rFonts w:eastAsia="仿宋_GB2312"/>
          <w:sz w:val="32"/>
          <w:szCs w:val="32"/>
          <w:highlight w:val="none"/>
          <w:u w:val="none"/>
        </w:rPr>
        <w:t>）</w:t>
      </w:r>
      <w:r>
        <w:rPr>
          <w:rFonts w:hint="eastAsia" w:eastAsia="仿宋_GB2312"/>
          <w:sz w:val="32"/>
          <w:szCs w:val="32"/>
          <w:highlight w:val="none"/>
          <w:u w:val="none"/>
          <w:lang w:val="en-US" w:eastAsia="zh-CN"/>
        </w:rPr>
        <w:t>卫生健康</w:t>
      </w:r>
      <w:r>
        <w:rPr>
          <w:rFonts w:eastAsia="仿宋_GB2312"/>
          <w:sz w:val="32"/>
          <w:szCs w:val="32"/>
          <w:highlight w:val="none"/>
          <w:u w:val="none"/>
        </w:rPr>
        <w:t>（类）支出</w:t>
      </w:r>
      <w:r>
        <w:rPr>
          <w:rFonts w:hint="eastAsia" w:eastAsia="仿宋_GB2312"/>
          <w:sz w:val="32"/>
          <w:szCs w:val="32"/>
          <w:highlight w:val="none"/>
          <w:u w:val="none"/>
          <w:lang w:val="en-US" w:eastAsia="zh-CN"/>
        </w:rPr>
        <w:t>5586.83</w:t>
      </w:r>
      <w:r>
        <w:rPr>
          <w:rFonts w:eastAsia="仿宋_GB2312"/>
          <w:sz w:val="32"/>
          <w:szCs w:val="32"/>
          <w:highlight w:val="none"/>
          <w:u w:val="none"/>
        </w:rPr>
        <w:t>万</w:t>
      </w:r>
      <w:r>
        <w:rPr>
          <w:rFonts w:eastAsia="仿宋_GB2312"/>
          <w:color w:val="auto"/>
          <w:sz w:val="32"/>
          <w:szCs w:val="32"/>
          <w:highlight w:val="none"/>
          <w:u w:val="none"/>
        </w:rPr>
        <w:t>元，主要用于</w:t>
      </w:r>
      <w:r>
        <w:rPr>
          <w:rFonts w:hint="eastAsia" w:eastAsia="仿宋_GB2312"/>
          <w:color w:val="auto"/>
          <w:sz w:val="32"/>
          <w:szCs w:val="32"/>
          <w:highlight w:val="none"/>
          <w:u w:val="none"/>
          <w:lang w:val="en-US" w:eastAsia="zh-CN"/>
        </w:rPr>
        <w:t>在编人员、离岗人员、48号工勤人员工资、取暖补贴、公务员医疗保险公补、职工基本医疗保险缴费公补、美沙酮门诊运行补助、重型精神病项目经费、区域诊疗合作项目等</w:t>
      </w:r>
      <w:r>
        <w:rPr>
          <w:rFonts w:eastAsia="仿宋_GB2312"/>
          <w:color w:val="auto"/>
          <w:sz w:val="32"/>
          <w:szCs w:val="32"/>
          <w:highlight w:val="none"/>
          <w:u w:val="none"/>
        </w:rPr>
        <w:t>。与上年相比增加</w:t>
      </w:r>
      <w:r>
        <w:rPr>
          <w:rFonts w:hint="eastAsia" w:eastAsia="仿宋_GB2312"/>
          <w:color w:val="auto"/>
          <w:sz w:val="32"/>
          <w:szCs w:val="32"/>
          <w:highlight w:val="none"/>
          <w:u w:val="none"/>
          <w:lang w:val="en-US" w:eastAsia="zh-CN"/>
        </w:rPr>
        <w:t>1008.65</w:t>
      </w:r>
      <w:r>
        <w:rPr>
          <w:rFonts w:eastAsia="仿宋_GB2312"/>
          <w:color w:val="auto"/>
          <w:sz w:val="32"/>
          <w:szCs w:val="32"/>
          <w:highlight w:val="none"/>
          <w:u w:val="none"/>
        </w:rPr>
        <w:t>万元，增长</w:t>
      </w:r>
      <w:r>
        <w:rPr>
          <w:rFonts w:hint="eastAsia" w:eastAsia="仿宋_GB2312"/>
          <w:color w:val="auto"/>
          <w:sz w:val="32"/>
          <w:szCs w:val="32"/>
          <w:highlight w:val="none"/>
          <w:u w:val="none"/>
          <w:lang w:val="en-US" w:eastAsia="zh-CN"/>
        </w:rPr>
        <w:t>22.03</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单位人员工资和相关社会保险费政策性变动及增加区域诊疗合作项目专家工资</w:t>
      </w:r>
      <w:r>
        <w:rPr>
          <w:rFonts w:eastAsia="仿宋_GB2312"/>
          <w:color w:val="auto"/>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5</w:t>
      </w:r>
      <w:r>
        <w:rPr>
          <w:rFonts w:eastAsia="仿宋_GB2312"/>
          <w:sz w:val="32"/>
          <w:szCs w:val="32"/>
          <w:highlight w:val="none"/>
          <w:u w:val="none"/>
        </w:rPr>
        <w:t>）</w:t>
      </w:r>
      <w:r>
        <w:rPr>
          <w:rFonts w:hint="eastAsia" w:eastAsia="仿宋_GB2312"/>
          <w:sz w:val="32"/>
          <w:szCs w:val="32"/>
          <w:highlight w:val="none"/>
          <w:u w:val="none"/>
          <w:lang w:val="en-US" w:eastAsia="zh-CN"/>
        </w:rPr>
        <w:t>住房保障</w:t>
      </w:r>
      <w:r>
        <w:rPr>
          <w:rFonts w:eastAsia="仿宋_GB2312"/>
          <w:sz w:val="32"/>
          <w:szCs w:val="32"/>
          <w:highlight w:val="none"/>
          <w:u w:val="none"/>
        </w:rPr>
        <w:t>（类）支出</w:t>
      </w:r>
      <w:r>
        <w:rPr>
          <w:rFonts w:hint="eastAsia" w:eastAsia="仿宋_GB2312"/>
          <w:sz w:val="32"/>
          <w:szCs w:val="32"/>
          <w:highlight w:val="none"/>
          <w:u w:val="none"/>
          <w:lang w:val="en-US" w:eastAsia="zh-CN"/>
        </w:rPr>
        <w:t>292.56</w:t>
      </w:r>
      <w:r>
        <w:rPr>
          <w:rFonts w:eastAsia="仿宋_GB2312"/>
          <w:sz w:val="32"/>
          <w:szCs w:val="32"/>
          <w:highlight w:val="none"/>
          <w:u w:val="none"/>
        </w:rPr>
        <w:t>万</w:t>
      </w:r>
      <w:r>
        <w:rPr>
          <w:rFonts w:eastAsia="仿宋_GB2312"/>
          <w:color w:val="auto"/>
          <w:sz w:val="32"/>
          <w:szCs w:val="32"/>
          <w:highlight w:val="none"/>
          <w:u w:val="none"/>
        </w:rPr>
        <w:t>元，主要用于</w:t>
      </w:r>
      <w:r>
        <w:rPr>
          <w:rFonts w:hint="eastAsia" w:ascii="仿宋_GB2312" w:hAnsi="宋体" w:eastAsia="仿宋_GB2312" w:cs="Times New Roman"/>
          <w:color w:val="auto"/>
          <w:sz w:val="32"/>
          <w:szCs w:val="32"/>
          <w:highlight w:val="none"/>
          <w:u w:val="none"/>
          <w:lang w:val="en-US" w:eastAsia="zh-CN"/>
        </w:rPr>
        <w:t>单位人员住房公积金</w:t>
      </w:r>
      <w:r>
        <w:rPr>
          <w:rFonts w:eastAsia="仿宋_GB2312"/>
          <w:color w:val="auto"/>
          <w:sz w:val="32"/>
          <w:szCs w:val="32"/>
          <w:highlight w:val="none"/>
          <w:u w:val="none"/>
        </w:rPr>
        <w:t xml:space="preserve">。与上年相比增加 </w:t>
      </w:r>
      <w:r>
        <w:rPr>
          <w:rFonts w:hint="eastAsia" w:eastAsia="仿宋_GB2312"/>
          <w:color w:val="auto"/>
          <w:sz w:val="32"/>
          <w:szCs w:val="32"/>
          <w:highlight w:val="none"/>
          <w:u w:val="none"/>
          <w:lang w:val="en-US" w:eastAsia="zh-CN"/>
        </w:rPr>
        <w:t>11.28</w:t>
      </w:r>
      <w:r>
        <w:rPr>
          <w:rFonts w:eastAsia="仿宋_GB2312"/>
          <w:color w:val="auto"/>
          <w:sz w:val="32"/>
          <w:szCs w:val="32"/>
          <w:highlight w:val="none"/>
          <w:u w:val="none"/>
        </w:rPr>
        <w:t xml:space="preserve"> 万元，增长</w:t>
      </w:r>
      <w:r>
        <w:rPr>
          <w:rFonts w:hint="eastAsia" w:eastAsia="仿宋_GB2312"/>
          <w:color w:val="auto"/>
          <w:sz w:val="32"/>
          <w:szCs w:val="32"/>
          <w:highlight w:val="none"/>
          <w:u w:val="none"/>
          <w:lang w:val="en-US" w:eastAsia="zh-CN"/>
        </w:rPr>
        <w:t>4.01</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宋体" w:eastAsia="仿宋_GB2312" w:cs="Times New Roman"/>
          <w:color w:val="auto"/>
          <w:sz w:val="32"/>
          <w:szCs w:val="32"/>
          <w:highlight w:val="none"/>
          <w:u w:val="none"/>
          <w:lang w:val="en-US" w:eastAsia="zh-CN"/>
        </w:rPr>
        <w:t>单位人员住房公积金政策性变动</w:t>
      </w:r>
      <w:r>
        <w:rPr>
          <w:rFonts w:eastAsia="仿宋_GB2312"/>
          <w:color w:val="auto"/>
          <w:sz w:val="32"/>
          <w:szCs w:val="32"/>
          <w:highlight w:val="none"/>
          <w:u w:val="none"/>
        </w:rPr>
        <w:t>。</w:t>
      </w:r>
    </w:p>
    <w:p>
      <w:pPr>
        <w:pStyle w:val="8"/>
        <w:tabs>
          <w:tab w:val="left" w:pos="2671"/>
          <w:tab w:val="left" w:pos="5000"/>
          <w:tab w:val="left" w:pos="6190"/>
        </w:tabs>
        <w:spacing w:after="0" w:line="600" w:lineRule="exact"/>
        <w:ind w:firstLine="640" w:firstLineChars="200"/>
        <w:rPr>
          <w:rFonts w:hint="eastAsia" w:ascii="楷体" w:hAnsi="楷体" w:eastAsia="楷体" w:cs="楷体"/>
          <w:b/>
          <w:bCs/>
          <w:color w:val="auto"/>
          <w:sz w:val="32"/>
          <w:szCs w:val="32"/>
          <w:highlight w:val="none"/>
          <w:lang w:val="en-US" w:eastAsia="zh-CN"/>
        </w:rPr>
      </w:pPr>
      <w:r>
        <w:rPr>
          <w:rFonts w:eastAsia="仿宋_GB2312"/>
          <w:sz w:val="32"/>
          <w:szCs w:val="32"/>
          <w:highlight w:val="none"/>
        </w:rPr>
        <w:t>2．年终结</w:t>
      </w:r>
      <w:r>
        <w:rPr>
          <w:rFonts w:eastAsia="仿宋_GB2312"/>
          <w:sz w:val="32"/>
          <w:szCs w:val="32"/>
          <w:highlight w:val="none"/>
          <w:u w:val="none"/>
        </w:rPr>
        <w:t>转结余</w:t>
      </w:r>
      <w:r>
        <w:rPr>
          <w:rFonts w:hint="eastAsia" w:eastAsia="仿宋_GB2312"/>
          <w:sz w:val="32"/>
          <w:szCs w:val="32"/>
          <w:highlight w:val="none"/>
          <w:u w:val="none"/>
          <w:lang w:val="en-US" w:eastAsia="zh-CN"/>
        </w:rPr>
        <w:t>0</w:t>
      </w:r>
      <w:r>
        <w:rPr>
          <w:rFonts w:eastAsia="仿宋_GB2312"/>
          <w:sz w:val="32"/>
          <w:szCs w:val="32"/>
          <w:highlight w:val="none"/>
          <w:u w:val="none"/>
        </w:rPr>
        <w:t>万元，主</w:t>
      </w:r>
      <w:r>
        <w:rPr>
          <w:rFonts w:eastAsia="仿宋_GB2312"/>
          <w:sz w:val="32"/>
          <w:szCs w:val="32"/>
          <w:highlight w:val="none"/>
        </w:rPr>
        <w:t>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北京中医医院内蒙古医院2024年度一般公共预算财政拨款支出预算6564.20万元，与上年相比增加1031.31万元，增长18.64%。具体情况如下：</w:t>
      </w:r>
    </w:p>
    <w:p>
      <w:pPr>
        <w:pStyle w:val="8"/>
        <w:numPr>
          <w:ilvl w:val="0"/>
          <w:numId w:val="3"/>
        </w:numPr>
        <w:tabs>
          <w:tab w:val="left" w:pos="4275"/>
        </w:tabs>
        <w:spacing w:after="0" w:line="600" w:lineRule="exact"/>
        <w:ind w:left="-13" w:leftChars="0" w:firstLine="643" w:firstLineChars="0"/>
        <w:rPr>
          <w:rFonts w:hint="eastAsia" w:ascii="楷体" w:hAnsi="楷体" w:eastAsia="楷体" w:cs="楷体"/>
          <w:b/>
          <w:bCs/>
          <w:color w:val="auto"/>
          <w:sz w:val="32"/>
          <w:szCs w:val="32"/>
          <w:highlight w:val="none"/>
          <w:u w:val="none"/>
        </w:rPr>
      </w:pPr>
      <w:r>
        <w:rPr>
          <w:rFonts w:hint="eastAsia" w:ascii="楷体" w:hAnsi="楷体" w:eastAsia="楷体" w:cs="楷体"/>
          <w:b/>
          <w:bCs/>
          <w:color w:val="auto"/>
          <w:sz w:val="32"/>
          <w:szCs w:val="32"/>
          <w:highlight w:val="none"/>
          <w:u w:val="none"/>
          <w:lang w:val="en-US" w:eastAsia="zh-CN"/>
        </w:rPr>
        <w:t>社会保障和就业</w:t>
      </w:r>
      <w:r>
        <w:rPr>
          <w:rFonts w:hint="eastAsia" w:ascii="楷体" w:hAnsi="楷体" w:eastAsia="楷体" w:cs="楷体"/>
          <w:b/>
          <w:bCs/>
          <w:color w:val="auto"/>
          <w:sz w:val="32"/>
          <w:szCs w:val="32"/>
          <w:highlight w:val="none"/>
          <w:u w:val="none"/>
        </w:rPr>
        <w:t>（类）</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社会保障和就业类</w:t>
      </w:r>
      <w:r>
        <w:rPr>
          <w:rFonts w:hint="eastAsia" w:eastAsia="仿宋_GB2312"/>
          <w:color w:val="auto"/>
          <w:sz w:val="32"/>
          <w:szCs w:val="32"/>
          <w:highlight w:val="none"/>
          <w:u w:val="none"/>
        </w:rPr>
        <w:t>年初预算数为</w:t>
      </w:r>
      <w:r>
        <w:rPr>
          <w:rFonts w:eastAsia="仿宋_GB2312"/>
          <w:color w:val="auto"/>
          <w:sz w:val="32"/>
          <w:szCs w:val="32"/>
          <w:highlight w:val="none"/>
          <w:u w:val="none"/>
        </w:rPr>
        <w:t xml:space="preserve"> </w:t>
      </w:r>
      <w:r>
        <w:rPr>
          <w:rFonts w:hint="eastAsia" w:eastAsia="仿宋_GB2312"/>
          <w:color w:val="auto"/>
          <w:sz w:val="32"/>
          <w:szCs w:val="32"/>
          <w:highlight w:val="none"/>
          <w:u w:val="none"/>
          <w:lang w:val="en-US" w:eastAsia="zh-CN"/>
        </w:rPr>
        <w:t>684.82</w:t>
      </w:r>
      <w:r>
        <w:rPr>
          <w:rFonts w:eastAsia="仿宋_GB2312"/>
          <w:color w:val="auto"/>
          <w:sz w:val="32"/>
          <w:szCs w:val="32"/>
          <w:highlight w:val="none"/>
          <w:u w:val="none"/>
        </w:rPr>
        <w:t xml:space="preserve"> 万元</w:t>
      </w:r>
      <w:r>
        <w:rPr>
          <w:rFonts w:hint="eastAsia" w:eastAsia="仿宋_GB2312"/>
          <w:color w:val="auto"/>
          <w:sz w:val="32"/>
          <w:szCs w:val="32"/>
          <w:highlight w:val="none"/>
          <w:u w:val="none"/>
        </w:rPr>
        <w:t>，与上年相比</w:t>
      </w:r>
      <w:r>
        <w:rPr>
          <w:rFonts w:eastAsia="仿宋_GB2312"/>
          <w:color w:val="auto"/>
          <w:sz w:val="32"/>
          <w:szCs w:val="32"/>
          <w:highlight w:val="none"/>
          <w:u w:val="none"/>
        </w:rPr>
        <w:t>增</w:t>
      </w:r>
      <w:r>
        <w:rPr>
          <w:rFonts w:hint="eastAsia" w:eastAsia="仿宋_GB2312"/>
          <w:color w:val="auto"/>
          <w:sz w:val="32"/>
          <w:szCs w:val="32"/>
          <w:highlight w:val="none"/>
          <w:u w:val="none"/>
          <w:lang w:val="en-US" w:eastAsia="zh-CN"/>
        </w:rPr>
        <w:t>加11.4万元。其中：</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1.行政事业单位养老支出（款）事业单位离退休（项）。年初预算219.46万元，与上年相比减少2.68万元，减少1.21 %。变动原因：离退休人员政策变动。</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2.行政事业单位养老支出（款）机关事业单位基本养老保险缴费支出（项）。年初预算295.43万元，与上年相比增加11.29万元，增长3.97 %。变动原因：人员工资财政变动导致养老金额变动。</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3.行政事业单位养老支出（款）机关事业单位职业年金缴费支出（项）。年初预算160.00万元，与上年相比增加0万元，增长0 %。变动原因：无变动。</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4.抚恤（款）死亡抚恤（项）。年初预算4.88万元，与上年相比增加2.53万元，增长107.66 %。变动原因：死亡抚恤政策性变动。</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5.其他社会保障和就业支出（款）其他社会保障和就业支出（项）年初预算5.05万元，与上年相比增加0.25万元，增长5.21 %。变动原因：相关社会保险费政策性变动。</w:t>
      </w:r>
    </w:p>
    <w:p>
      <w:pPr>
        <w:pStyle w:val="8"/>
        <w:numPr>
          <w:ilvl w:val="0"/>
          <w:numId w:val="3"/>
        </w:numPr>
        <w:tabs>
          <w:tab w:val="left" w:pos="4275"/>
        </w:tabs>
        <w:spacing w:after="0" w:line="600" w:lineRule="exact"/>
        <w:ind w:left="-13" w:leftChars="0" w:firstLine="643" w:firstLineChars="0"/>
        <w:rPr>
          <w:rFonts w:hint="eastAsia" w:ascii="楷体" w:hAnsi="楷体" w:eastAsia="楷体" w:cs="楷体"/>
          <w:b/>
          <w:bCs/>
          <w:color w:val="auto"/>
          <w:sz w:val="32"/>
          <w:szCs w:val="32"/>
          <w:highlight w:val="none"/>
          <w:u w:val="none"/>
        </w:rPr>
      </w:pPr>
      <w:r>
        <w:rPr>
          <w:rFonts w:hint="eastAsia" w:ascii="楷体" w:hAnsi="楷体" w:eastAsia="楷体" w:cs="楷体"/>
          <w:b/>
          <w:bCs/>
          <w:color w:val="auto"/>
          <w:sz w:val="32"/>
          <w:szCs w:val="32"/>
          <w:highlight w:val="none"/>
          <w:u w:val="none"/>
          <w:lang w:val="en-US" w:eastAsia="zh-CN"/>
        </w:rPr>
        <w:t>卫生健康</w:t>
      </w:r>
      <w:r>
        <w:rPr>
          <w:rFonts w:hint="eastAsia" w:ascii="楷体" w:hAnsi="楷体" w:eastAsia="楷体" w:cs="楷体"/>
          <w:b/>
          <w:bCs/>
          <w:color w:val="auto"/>
          <w:sz w:val="32"/>
          <w:szCs w:val="32"/>
          <w:highlight w:val="none"/>
          <w:u w:val="none"/>
        </w:rPr>
        <w:t>（类）</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卫生健康类年初预算数为5586.83万元，与上年相比增加   1008.65万元。其中：</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1.公立医院（款）中医（民族）医院（项）。年初预算5374.67 万元，与上年相比增加1001.65万元，增长22.91 %。变动原因：单位人员工资政策性调整及增加区域诊疗合作项目专家工资。</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2.行政事业单位医疗（款）事业单位医疗（项）。年初预算  171.99万元，与上年相比增加4.97万元，增长2.98 %。变动原因：人员工资政策性调整导致医疗保险变动。</w:t>
      </w:r>
    </w:p>
    <w:p>
      <w:pPr>
        <w:pStyle w:val="8"/>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u w:val="none"/>
          <w:lang w:val="en-US" w:eastAsia="zh-CN"/>
        </w:rPr>
        <w:t>3.行政事业单位医疗（款）公务员医疗补助（项）。年初预算  40.17万元，与上年相比增加2.03万元，增长5.32%。变动原因：人员工资政策性调整导致公务员医疗补助变动。</w:t>
      </w:r>
    </w:p>
    <w:p>
      <w:pPr>
        <w:pStyle w:val="8"/>
        <w:numPr>
          <w:ilvl w:val="0"/>
          <w:numId w:val="3"/>
        </w:numPr>
        <w:tabs>
          <w:tab w:val="left" w:pos="4275"/>
        </w:tabs>
        <w:spacing w:after="0" w:line="600" w:lineRule="exact"/>
        <w:ind w:left="-13" w:leftChars="0" w:firstLine="643" w:firstLineChars="0"/>
        <w:rPr>
          <w:rFonts w:hint="eastAsia" w:ascii="楷体" w:hAnsi="楷体" w:eastAsia="楷体" w:cs="楷体"/>
          <w:b/>
          <w:bCs/>
          <w:color w:val="auto"/>
          <w:sz w:val="32"/>
          <w:szCs w:val="32"/>
          <w:highlight w:val="none"/>
          <w:u w:val="none"/>
        </w:rPr>
      </w:pPr>
      <w:r>
        <w:rPr>
          <w:rFonts w:hint="eastAsia" w:ascii="楷体" w:hAnsi="楷体" w:eastAsia="楷体" w:cs="楷体"/>
          <w:b/>
          <w:bCs/>
          <w:color w:val="auto"/>
          <w:sz w:val="32"/>
          <w:szCs w:val="32"/>
          <w:highlight w:val="none"/>
          <w:u w:val="none"/>
          <w:lang w:val="en-US" w:eastAsia="zh-CN"/>
        </w:rPr>
        <w:t>住房保障</w:t>
      </w:r>
      <w:r>
        <w:rPr>
          <w:rFonts w:hint="eastAsia" w:ascii="楷体" w:hAnsi="楷体" w:eastAsia="楷体" w:cs="楷体"/>
          <w:b/>
          <w:bCs/>
          <w:color w:val="auto"/>
          <w:sz w:val="32"/>
          <w:szCs w:val="32"/>
          <w:highlight w:val="none"/>
          <w:u w:val="none"/>
        </w:rPr>
        <w:t>（类）</w:t>
      </w:r>
    </w:p>
    <w:p>
      <w:pPr>
        <w:pStyle w:val="8"/>
        <w:spacing w:after="0" w:line="600" w:lineRule="exact"/>
        <w:ind w:firstLine="640" w:firstLineChars="200"/>
        <w:rPr>
          <w:rFonts w:eastAsia="仿宋_GB2312"/>
          <w:color w:val="auto"/>
          <w:sz w:val="32"/>
          <w:szCs w:val="32"/>
          <w:highlight w:val="none"/>
          <w:u w:val="none"/>
        </w:rPr>
      </w:pPr>
      <w:r>
        <w:rPr>
          <w:rFonts w:hint="eastAsia" w:eastAsia="仿宋_GB2312"/>
          <w:color w:val="auto"/>
          <w:sz w:val="32"/>
          <w:szCs w:val="32"/>
          <w:highlight w:val="none"/>
          <w:u w:val="none"/>
          <w:lang w:val="en-US" w:eastAsia="zh-CN"/>
        </w:rPr>
        <w:t>住房保障</w:t>
      </w:r>
      <w:r>
        <w:rPr>
          <w:rFonts w:hint="eastAsia" w:eastAsia="仿宋_GB2312"/>
          <w:color w:val="auto"/>
          <w:sz w:val="32"/>
          <w:szCs w:val="32"/>
          <w:highlight w:val="none"/>
          <w:u w:val="none"/>
        </w:rPr>
        <w:t>类年初预算数为</w:t>
      </w:r>
      <w:r>
        <w:rPr>
          <w:rFonts w:hint="eastAsia" w:eastAsia="仿宋_GB2312"/>
          <w:color w:val="auto"/>
          <w:sz w:val="32"/>
          <w:szCs w:val="32"/>
          <w:highlight w:val="none"/>
          <w:u w:val="none"/>
          <w:lang w:val="en-US" w:eastAsia="zh-CN"/>
        </w:rPr>
        <w:t>292.56</w:t>
      </w:r>
      <w:r>
        <w:rPr>
          <w:rFonts w:eastAsia="仿宋_GB2312"/>
          <w:color w:val="auto"/>
          <w:sz w:val="32"/>
          <w:szCs w:val="32"/>
          <w:highlight w:val="none"/>
          <w:u w:val="none"/>
        </w:rPr>
        <w:t>万元</w:t>
      </w:r>
      <w:r>
        <w:rPr>
          <w:rFonts w:hint="eastAsia" w:eastAsia="仿宋_GB2312"/>
          <w:color w:val="auto"/>
          <w:sz w:val="32"/>
          <w:szCs w:val="32"/>
          <w:highlight w:val="none"/>
          <w:u w:val="none"/>
        </w:rPr>
        <w:t>，与上年相比</w:t>
      </w:r>
      <w:r>
        <w:rPr>
          <w:rFonts w:eastAsia="仿宋_GB2312"/>
          <w:color w:val="auto"/>
          <w:sz w:val="32"/>
          <w:szCs w:val="32"/>
          <w:highlight w:val="none"/>
          <w:u w:val="none"/>
        </w:rPr>
        <w:t xml:space="preserve">增加   </w:t>
      </w:r>
      <w:r>
        <w:rPr>
          <w:rFonts w:hint="eastAsia" w:eastAsia="仿宋_GB2312"/>
          <w:color w:val="auto"/>
          <w:sz w:val="32"/>
          <w:szCs w:val="32"/>
          <w:highlight w:val="none"/>
          <w:u w:val="none"/>
          <w:lang w:val="en-US" w:eastAsia="zh-CN"/>
        </w:rPr>
        <w:t>11.28</w:t>
      </w:r>
      <w:r>
        <w:rPr>
          <w:rFonts w:eastAsia="仿宋_GB2312"/>
          <w:color w:val="auto"/>
          <w:sz w:val="32"/>
          <w:szCs w:val="32"/>
          <w:highlight w:val="none"/>
          <w:u w:val="none"/>
        </w:rPr>
        <w:t>万元</w:t>
      </w:r>
      <w:r>
        <w:rPr>
          <w:rFonts w:hint="eastAsia" w:eastAsia="仿宋_GB2312"/>
          <w:color w:val="auto"/>
          <w:sz w:val="32"/>
          <w:szCs w:val="32"/>
          <w:highlight w:val="none"/>
          <w:u w:val="none"/>
        </w:rPr>
        <w:t>。其中：</w:t>
      </w:r>
    </w:p>
    <w:p>
      <w:pPr>
        <w:pStyle w:val="8"/>
        <w:spacing w:after="0" w:line="600" w:lineRule="exact"/>
        <w:ind w:firstLine="640" w:firstLineChars="200"/>
        <w:rPr>
          <w:rFonts w:hint="default" w:ascii="仿宋_GB2312" w:hAnsi="宋体" w:eastAsia="仿宋_GB2312" w:cs="Times New Roman"/>
          <w:color w:val="auto"/>
          <w:sz w:val="32"/>
          <w:szCs w:val="32"/>
          <w:highlight w:val="none"/>
          <w:u w:val="none"/>
          <w:lang w:val="en-US" w:eastAsia="zh-CN"/>
        </w:rPr>
      </w:pPr>
      <w:r>
        <w:rPr>
          <w:rFonts w:hint="eastAsia" w:eastAsia="仿宋_GB2312"/>
          <w:color w:val="auto"/>
          <w:sz w:val="32"/>
          <w:szCs w:val="32"/>
          <w:highlight w:val="none"/>
          <w:u w:val="none"/>
          <w:lang w:val="en-US" w:eastAsia="zh-CN"/>
        </w:rPr>
        <w:t>住房改革支出（款）住房公积金（项）。年初预算292.56万元，与上年相比增加11.28万元，增长4.01%。变动原因：单位人员工资政策性变动导致住房公积金变动。</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8"/>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color w:val="auto"/>
          <w:sz w:val="32"/>
          <w:szCs w:val="32"/>
          <w:highlight w:val="none"/>
          <w:u w:val="none"/>
          <w:lang w:val="en-US" w:eastAsia="zh-CN"/>
        </w:rPr>
        <w:t>北京</w:t>
      </w:r>
      <w:r>
        <w:rPr>
          <w:rFonts w:hint="eastAsia" w:ascii="仿宋_GB2312" w:hAnsi="仿宋_GB2312" w:eastAsia="仿宋_GB2312" w:cs="仿宋"/>
          <w:color w:val="auto"/>
          <w:sz w:val="32"/>
          <w:szCs w:val="32"/>
          <w:highlight w:val="none"/>
          <w:lang w:val="en-US" w:eastAsia="zh-CN"/>
        </w:rPr>
        <w:t>中医医院内蒙古医院2024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u w:val="none"/>
          <w:lang w:val="en-US" w:eastAsia="zh-CN"/>
        </w:rPr>
        <w:t>3627.00</w:t>
      </w:r>
      <w:r>
        <w:rPr>
          <w:rFonts w:hint="eastAsia" w:ascii="Times New Roman" w:hAnsi="Times New Roman" w:eastAsia="仿宋_GB2312" w:cs="仿宋"/>
          <w:sz w:val="32"/>
          <w:szCs w:val="32"/>
          <w:highlight w:val="none"/>
        </w:rPr>
        <w:t>万元，其中：</w:t>
      </w:r>
    </w:p>
    <w:p>
      <w:pPr>
        <w:pStyle w:val="8"/>
        <w:numPr>
          <w:ilvl w:val="0"/>
          <w:numId w:val="4"/>
        </w:numPr>
        <w:tabs>
          <w:tab w:val="left" w:pos="2671"/>
          <w:tab w:val="left" w:pos="5000"/>
          <w:tab w:val="left" w:pos="6190"/>
        </w:tabs>
        <w:spacing w:after="0" w:line="600" w:lineRule="exact"/>
        <w:ind w:firstLine="643" w:firstLineChars="200"/>
        <w:rPr>
          <w:rFonts w:hint="default" w:ascii="Times New Roman" w:hAnsi="Times New Roman" w:eastAsia="仿宋_GB2312" w:cs="仿宋"/>
          <w:color w:val="auto"/>
          <w:sz w:val="32"/>
          <w:szCs w:val="32"/>
          <w:highlight w:val="none"/>
          <w:lang w:val="en-US"/>
        </w:rPr>
      </w:pPr>
      <w:r>
        <w:rPr>
          <w:rFonts w:hint="eastAsia" w:ascii="Times New Roman" w:hAnsi="Times New Roman" w:eastAsia="仿宋_GB2312" w:cs="仿宋"/>
          <w:b/>
          <w:bCs/>
          <w:color w:val="auto"/>
          <w:sz w:val="32"/>
          <w:szCs w:val="32"/>
          <w:highlight w:val="none"/>
        </w:rPr>
        <w:t>人员经费</w:t>
      </w:r>
      <w:r>
        <w:rPr>
          <w:rFonts w:hint="eastAsia" w:eastAsia="仿宋_GB2312" w:cs="仿宋"/>
          <w:b/>
          <w:bCs/>
          <w:color w:val="auto"/>
          <w:sz w:val="32"/>
          <w:szCs w:val="32"/>
          <w:highlight w:val="none"/>
          <w:u w:val="none"/>
          <w:lang w:val="en-US" w:eastAsia="zh-CN"/>
        </w:rPr>
        <w:t>3627</w:t>
      </w:r>
      <w:r>
        <w:rPr>
          <w:rFonts w:hint="eastAsia" w:ascii="Times New Roman" w:hAnsi="Times New Roman" w:eastAsia="仿宋_GB2312" w:cs="仿宋"/>
          <w:b/>
          <w:bCs/>
          <w:color w:val="auto"/>
          <w:sz w:val="32"/>
          <w:szCs w:val="32"/>
          <w:highlight w:val="none"/>
        </w:rPr>
        <w:t>万元。</w:t>
      </w:r>
      <w:r>
        <w:rPr>
          <w:rFonts w:hint="eastAsia" w:ascii="Times New Roman" w:hAnsi="Times New Roman" w:eastAsia="仿宋_GB2312" w:cs="仿宋"/>
          <w:color w:val="auto"/>
          <w:sz w:val="32"/>
          <w:szCs w:val="32"/>
          <w:highlight w:val="none"/>
        </w:rPr>
        <w:t>主要包括：基本工资</w:t>
      </w:r>
      <w:r>
        <w:rPr>
          <w:rFonts w:hint="eastAsia" w:eastAsia="仿宋_GB2312" w:cs="仿宋"/>
          <w:color w:val="auto"/>
          <w:sz w:val="32"/>
          <w:szCs w:val="32"/>
          <w:highlight w:val="none"/>
          <w:lang w:val="en-US" w:eastAsia="zh-CN"/>
        </w:rPr>
        <w:t>1016.52万元</w:t>
      </w:r>
      <w:r>
        <w:rPr>
          <w:rFonts w:hint="eastAsia" w:ascii="Times New Roman" w:hAnsi="Times New Roman" w:eastAsia="仿宋_GB2312" w:cs="仿宋"/>
          <w:color w:val="auto"/>
          <w:sz w:val="32"/>
          <w:szCs w:val="32"/>
          <w:highlight w:val="none"/>
        </w:rPr>
        <w:t>、津贴补贴</w:t>
      </w:r>
      <w:r>
        <w:rPr>
          <w:rFonts w:hint="eastAsia" w:eastAsia="仿宋_GB2312" w:cs="仿宋"/>
          <w:color w:val="auto"/>
          <w:sz w:val="32"/>
          <w:szCs w:val="32"/>
          <w:highlight w:val="none"/>
          <w:lang w:val="en-US" w:eastAsia="zh-CN"/>
        </w:rPr>
        <w:t>753.97万元</w:t>
      </w:r>
      <w:r>
        <w:rPr>
          <w:rFonts w:hint="eastAsia" w:ascii="Times New Roman" w:hAnsi="Times New Roman" w:eastAsia="仿宋_GB2312" w:cs="仿宋"/>
          <w:color w:val="auto"/>
          <w:sz w:val="32"/>
          <w:szCs w:val="32"/>
          <w:highlight w:val="none"/>
        </w:rPr>
        <w:t>、绩效工资</w:t>
      </w:r>
      <w:r>
        <w:rPr>
          <w:rFonts w:hint="eastAsia" w:eastAsia="仿宋_GB2312" w:cs="仿宋"/>
          <w:color w:val="auto"/>
          <w:sz w:val="32"/>
          <w:szCs w:val="32"/>
          <w:highlight w:val="none"/>
          <w:lang w:val="en-US" w:eastAsia="zh-CN"/>
        </w:rPr>
        <w:t>403.29万元</w:t>
      </w:r>
      <w:r>
        <w:rPr>
          <w:rFonts w:hint="eastAsia" w:ascii="Times New Roman" w:hAnsi="Times New Roman" w:eastAsia="仿宋_GB2312" w:cs="仿宋"/>
          <w:color w:val="auto"/>
          <w:sz w:val="32"/>
          <w:szCs w:val="32"/>
          <w:highlight w:val="none"/>
        </w:rPr>
        <w:t>、</w:t>
      </w:r>
      <w:r>
        <w:rPr>
          <w:rFonts w:hint="eastAsia" w:eastAsia="仿宋_GB2312" w:cs="仿宋"/>
          <w:color w:val="auto"/>
          <w:sz w:val="32"/>
          <w:szCs w:val="32"/>
          <w:highlight w:val="none"/>
          <w:lang w:val="en-US" w:eastAsia="zh-CN"/>
        </w:rPr>
        <w:t>机关事业单位基本养老保险缴费295.43万元、职业年金缴费160.00万元、职工基本医疗保险缴费171.99万元、公务员医疗补助缴费40.17万元，其他社会保障缴费5.05万元、</w:t>
      </w:r>
      <w:r>
        <w:rPr>
          <w:rFonts w:hint="eastAsia" w:ascii="Times New Roman" w:hAnsi="Times New Roman" w:eastAsia="仿宋_GB2312" w:cs="仿宋"/>
          <w:color w:val="auto"/>
          <w:sz w:val="32"/>
          <w:szCs w:val="32"/>
          <w:highlight w:val="none"/>
        </w:rPr>
        <w:t>住房公积金</w:t>
      </w:r>
      <w:r>
        <w:rPr>
          <w:rFonts w:hint="eastAsia" w:eastAsia="仿宋_GB2312" w:cs="仿宋"/>
          <w:color w:val="auto"/>
          <w:sz w:val="32"/>
          <w:szCs w:val="32"/>
          <w:highlight w:val="none"/>
          <w:lang w:val="en-US" w:eastAsia="zh-CN"/>
        </w:rPr>
        <w:t>292.56万元</w:t>
      </w:r>
      <w:r>
        <w:rPr>
          <w:rFonts w:hint="eastAsia" w:ascii="Times New Roman" w:hAnsi="Times New Roman" w:eastAsia="仿宋_GB2312" w:cs="仿宋"/>
          <w:color w:val="auto"/>
          <w:sz w:val="32"/>
          <w:szCs w:val="32"/>
          <w:highlight w:val="none"/>
        </w:rPr>
        <w:t>、</w:t>
      </w:r>
      <w:r>
        <w:rPr>
          <w:rFonts w:hint="eastAsia" w:eastAsia="仿宋_GB2312" w:cs="仿宋"/>
          <w:color w:val="auto"/>
          <w:sz w:val="32"/>
          <w:szCs w:val="32"/>
          <w:highlight w:val="none"/>
          <w:lang w:val="en-US" w:eastAsia="zh-CN"/>
        </w:rPr>
        <w:t>其他工资福利支出263.69万元、退休费219.46万元、生活补助4.88万元。</w:t>
      </w:r>
    </w:p>
    <w:p>
      <w:pPr>
        <w:pStyle w:val="8"/>
        <w:tabs>
          <w:tab w:val="left" w:pos="2671"/>
          <w:tab w:val="left" w:pos="5000"/>
          <w:tab w:val="left" w:pos="6190"/>
        </w:tabs>
        <w:spacing w:after="0" w:line="600" w:lineRule="exact"/>
        <w:ind w:firstLine="643" w:firstLineChars="200"/>
        <w:rPr>
          <w:rFonts w:hint="default" w:ascii="Times New Roman" w:hAnsi="Times New Roman" w:eastAsia="仿宋_GB2312" w:cs="仿宋"/>
          <w:sz w:val="32"/>
          <w:szCs w:val="32"/>
          <w:highlight w:val="none"/>
          <w:lang w:val="en-US" w:eastAsia="zh-CN"/>
        </w:rPr>
      </w:pP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u w:val="none"/>
          <w:lang w:val="en-US" w:eastAsia="zh-CN"/>
        </w:rPr>
        <w:t>0</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val="en-US" w:eastAsia="zh-CN"/>
        </w:rPr>
        <w:t>本单位不存在此项内容。</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val="en-US" w:eastAsia="zh-CN"/>
        </w:rPr>
        <w:t>北京中医医院内蒙古医院2024</w:t>
      </w:r>
      <w:r>
        <w:rPr>
          <w:rFonts w:eastAsia="仿宋_GB2312"/>
          <w:sz w:val="32"/>
          <w:szCs w:val="32"/>
          <w:highlight w:val="none"/>
          <w:u w:val="none"/>
        </w:rPr>
        <w:t>年度一般公共预算拨款安排的“三公”经费预算支出</w:t>
      </w:r>
      <w:r>
        <w:rPr>
          <w:rFonts w:hint="eastAsia" w:eastAsia="仿宋_GB2312"/>
          <w:sz w:val="32"/>
          <w:szCs w:val="32"/>
          <w:highlight w:val="none"/>
          <w:u w:val="none"/>
          <w:lang w:val="en-US" w:eastAsia="zh-CN"/>
        </w:rPr>
        <w:t>0</w:t>
      </w:r>
      <w:r>
        <w:rPr>
          <w:rFonts w:eastAsia="仿宋_GB2312"/>
          <w:sz w:val="32"/>
          <w:szCs w:val="32"/>
          <w:highlight w:val="none"/>
          <w:u w:val="none"/>
        </w:rPr>
        <w:t>万元，其中因公出国（境）费支出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；公务用车购置及运行维护费支出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；公务接待费支出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。具体情况如下：</w:t>
      </w:r>
    </w:p>
    <w:p>
      <w:pPr>
        <w:spacing w:line="600" w:lineRule="exact"/>
        <w:ind w:left="29" w:right="96" w:firstLine="650"/>
        <w:rPr>
          <w:rFonts w:eastAsia="仿宋_GB2312"/>
          <w:sz w:val="32"/>
          <w:szCs w:val="32"/>
          <w:highlight w:val="none"/>
          <w:u w:val="none"/>
        </w:rPr>
      </w:pPr>
      <w:r>
        <w:rPr>
          <w:rFonts w:eastAsia="仿宋_GB2312"/>
          <w:sz w:val="32"/>
          <w:szCs w:val="32"/>
          <w:highlight w:val="none"/>
          <w:u w:val="none"/>
        </w:rPr>
        <w:t>一般公共预算拨款安排的“三公”经费预算支出</w:t>
      </w:r>
      <w:r>
        <w:rPr>
          <w:rFonts w:hint="eastAsia" w:eastAsia="仿宋_GB2312"/>
          <w:sz w:val="32"/>
          <w:szCs w:val="32"/>
          <w:highlight w:val="none"/>
          <w:u w:val="none"/>
          <w:lang w:val="en-US" w:eastAsia="zh-CN"/>
        </w:rPr>
        <w:t>0</w:t>
      </w:r>
      <w:r>
        <w:rPr>
          <w:rFonts w:eastAsia="仿宋_GB2312"/>
          <w:spacing w:val="-4"/>
          <w:sz w:val="32"/>
          <w:szCs w:val="32"/>
          <w:highlight w:val="none"/>
          <w:u w:val="none"/>
        </w:rPr>
        <w:t>万元，比上年预</w:t>
      </w:r>
      <w:r>
        <w:rPr>
          <w:rFonts w:eastAsia="仿宋_GB2312"/>
          <w:spacing w:val="-6"/>
          <w:sz w:val="32"/>
          <w:szCs w:val="32"/>
          <w:highlight w:val="none"/>
          <w:u w:val="none"/>
        </w:rPr>
        <w:t>算增加</w:t>
      </w:r>
      <w:r>
        <w:rPr>
          <w:rFonts w:hint="eastAsia" w:eastAsia="仿宋_GB2312"/>
          <w:sz w:val="32"/>
          <w:szCs w:val="32"/>
          <w:highlight w:val="none"/>
          <w:u w:val="none"/>
          <w:lang w:val="en-US" w:eastAsia="zh-CN"/>
        </w:rPr>
        <w:t>0</w:t>
      </w:r>
      <w:r>
        <w:rPr>
          <w:rFonts w:eastAsia="仿宋_GB2312"/>
          <w:spacing w:val="-6"/>
          <w:sz w:val="32"/>
          <w:szCs w:val="32"/>
          <w:highlight w:val="none"/>
          <w:u w:val="none"/>
        </w:rPr>
        <w:t>万元，</w:t>
      </w:r>
      <w:r>
        <w:rPr>
          <w:rFonts w:eastAsia="仿宋_GB2312"/>
          <w:sz w:val="32"/>
          <w:szCs w:val="32"/>
          <w:highlight w:val="none"/>
          <w:u w:val="none"/>
        </w:rPr>
        <w:t>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pacing w:val="-6"/>
          <w:sz w:val="32"/>
          <w:szCs w:val="32"/>
          <w:highlight w:val="none"/>
          <w:u w:val="none"/>
        </w:rPr>
        <w:t>；</w:t>
      </w:r>
      <w:r>
        <w:rPr>
          <w:rFonts w:eastAsia="仿宋_GB2312"/>
          <w:spacing w:val="-4"/>
          <w:sz w:val="32"/>
          <w:szCs w:val="32"/>
          <w:highlight w:val="none"/>
          <w:u w:val="none"/>
        </w:rPr>
        <w:t>其中：</w:t>
      </w:r>
    </w:p>
    <w:p>
      <w:pPr>
        <w:pStyle w:val="8"/>
        <w:spacing w:after="0" w:line="600" w:lineRule="exact"/>
        <w:ind w:left="17" w:leftChars="8" w:firstLine="640" w:firstLineChars="200"/>
        <w:rPr>
          <w:rFonts w:eastAsia="仿宋_GB2312"/>
          <w:sz w:val="32"/>
          <w:szCs w:val="32"/>
          <w:highlight w:val="none"/>
          <w:u w:val="none"/>
        </w:rPr>
      </w:pPr>
      <w:r>
        <w:rPr>
          <w:rFonts w:eastAsia="仿宋_GB2312"/>
          <w:sz w:val="32"/>
          <w:szCs w:val="32"/>
          <w:highlight w:val="none"/>
          <w:u w:val="none"/>
        </w:rPr>
        <w:t>1．因公出国（境）费预算支出</w:t>
      </w:r>
      <w:r>
        <w:rPr>
          <w:rFonts w:eastAsia="仿宋_GB2312"/>
          <w:sz w:val="32"/>
          <w:szCs w:val="32"/>
          <w:highlight w:val="none"/>
          <w:u w:val="none"/>
        </w:rPr>
        <w:tab/>
      </w:r>
      <w:r>
        <w:rPr>
          <w:rFonts w:hint="eastAsia" w:eastAsia="仿宋_GB2312"/>
          <w:sz w:val="32"/>
          <w:szCs w:val="32"/>
          <w:highlight w:val="none"/>
          <w:u w:val="none"/>
          <w:lang w:val="en-US" w:eastAsia="zh-CN"/>
        </w:rPr>
        <w:t>0</w:t>
      </w:r>
      <w:r>
        <w:rPr>
          <w:rFonts w:eastAsia="仿宋_GB2312"/>
          <w:sz w:val="32"/>
          <w:szCs w:val="32"/>
          <w:highlight w:val="none"/>
          <w:u w:val="none"/>
        </w:rPr>
        <w:t>万元，比上年预算增加</w:t>
      </w:r>
      <w:r>
        <w:rPr>
          <w:rFonts w:hint="eastAsia" w:eastAsia="仿宋_GB2312"/>
          <w:sz w:val="32"/>
          <w:szCs w:val="32"/>
          <w:highlight w:val="none"/>
          <w:u w:val="none"/>
          <w:lang w:val="en-US" w:eastAsia="zh-CN"/>
        </w:rPr>
        <w:t>0</w:t>
      </w:r>
      <w:r>
        <w:rPr>
          <w:rFonts w:eastAsia="仿宋_GB2312"/>
          <w:sz w:val="32"/>
          <w:szCs w:val="32"/>
          <w:highlight w:val="none"/>
          <w:u w:val="none"/>
        </w:rPr>
        <w:t xml:space="preserve">  万元，主要原因</w:t>
      </w:r>
      <w:r>
        <w:rPr>
          <w:rFonts w:hint="eastAsia" w:eastAsia="仿宋_GB2312"/>
          <w:sz w:val="32"/>
          <w:szCs w:val="32"/>
          <w:highlight w:val="none"/>
          <w:u w:val="none"/>
          <w:lang w:val="en-US" w:eastAsia="zh-CN"/>
        </w:rPr>
        <w:t>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2．公务用车购置及运行维护费预算支出</w:t>
      </w:r>
      <w:r>
        <w:rPr>
          <w:rFonts w:hint="eastAsia" w:eastAsia="仿宋_GB2312"/>
          <w:sz w:val="32"/>
          <w:szCs w:val="32"/>
          <w:highlight w:val="none"/>
          <w:u w:val="none"/>
          <w:lang w:val="en-US" w:eastAsia="zh-CN"/>
        </w:rPr>
        <w:t>0</w:t>
      </w:r>
      <w:r>
        <w:rPr>
          <w:rFonts w:eastAsia="仿宋_GB2312"/>
          <w:sz w:val="32"/>
          <w:szCs w:val="32"/>
          <w:highlight w:val="none"/>
          <w:u w:val="none"/>
        </w:rPr>
        <w:t>万元。其中：</w:t>
      </w:r>
    </w:p>
    <w:p>
      <w:pPr>
        <w:pStyle w:val="8"/>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（1）公务用车购置预算支出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万元，比上年预算增加</w:t>
      </w:r>
      <w:r>
        <w:rPr>
          <w:rFonts w:hint="eastAsia" w:eastAsia="仿宋_GB2312"/>
          <w:sz w:val="32"/>
          <w:szCs w:val="32"/>
          <w:highlight w:val="none"/>
          <w:u w:val="none"/>
          <w:lang w:val="en-US" w:eastAsia="zh-CN"/>
        </w:rPr>
        <w:t>0</w:t>
      </w:r>
      <w:r>
        <w:rPr>
          <w:rFonts w:eastAsia="仿宋_GB2312"/>
          <w:sz w:val="32"/>
          <w:szCs w:val="32"/>
          <w:highlight w:val="none"/>
          <w:u w:val="none"/>
        </w:rPr>
        <w:t>万元，主要原因</w:t>
      </w:r>
      <w:r>
        <w:rPr>
          <w:rFonts w:hint="eastAsia" w:eastAsia="仿宋_GB2312"/>
          <w:sz w:val="32"/>
          <w:szCs w:val="32"/>
          <w:highlight w:val="none"/>
          <w:u w:val="none"/>
          <w:lang w:val="en-US" w:eastAsia="zh-CN"/>
        </w:rPr>
        <w:t>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（2）公务用车运行维护费预算支出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万元，比上年预算增加</w:t>
      </w:r>
      <w:r>
        <w:rPr>
          <w:rFonts w:hint="eastAsia" w:eastAsia="仿宋_GB2312"/>
          <w:sz w:val="32"/>
          <w:szCs w:val="32"/>
          <w:highlight w:val="none"/>
          <w:u w:val="none"/>
          <w:lang w:val="en-US" w:eastAsia="zh-CN"/>
        </w:rPr>
        <w:t>0</w:t>
      </w:r>
      <w:r>
        <w:rPr>
          <w:rFonts w:eastAsia="仿宋_GB2312"/>
          <w:sz w:val="32"/>
          <w:szCs w:val="32"/>
          <w:highlight w:val="none"/>
          <w:u w:val="none"/>
        </w:rPr>
        <w:t>万元，主要原因</w:t>
      </w:r>
      <w:r>
        <w:rPr>
          <w:rFonts w:hint="eastAsia" w:eastAsia="仿宋_GB2312"/>
          <w:sz w:val="32"/>
          <w:szCs w:val="32"/>
          <w:highlight w:val="none"/>
          <w:u w:val="none"/>
          <w:lang w:val="en-US" w:eastAsia="zh-CN"/>
        </w:rPr>
        <w:t>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pStyle w:val="8"/>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3．公务接待费预算支出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万元，比上年预算增加</w:t>
      </w:r>
      <w:r>
        <w:rPr>
          <w:rFonts w:hint="eastAsia" w:eastAsia="仿宋_GB2312"/>
          <w:sz w:val="32"/>
          <w:szCs w:val="32"/>
          <w:highlight w:val="none"/>
          <w:u w:val="none"/>
          <w:lang w:val="en-US" w:eastAsia="zh-CN"/>
        </w:rPr>
        <w:t>0</w:t>
      </w:r>
      <w:r>
        <w:rPr>
          <w:rFonts w:eastAsia="仿宋_GB2312"/>
          <w:sz w:val="32"/>
          <w:szCs w:val="32"/>
          <w:highlight w:val="none"/>
          <w:u w:val="none"/>
        </w:rPr>
        <w:t>万元，主要原因</w:t>
      </w:r>
      <w:r>
        <w:rPr>
          <w:rFonts w:hint="eastAsia" w:eastAsia="仿宋_GB2312"/>
          <w:sz w:val="32"/>
          <w:szCs w:val="32"/>
          <w:highlight w:val="none"/>
          <w:u w:val="none"/>
          <w:lang w:val="en-US" w:eastAsia="zh-CN"/>
        </w:rPr>
        <w:t>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8"/>
        <w:spacing w:after="0" w:line="600" w:lineRule="exact"/>
        <w:ind w:left="17" w:leftChars="8" w:firstLine="640" w:firstLineChars="200"/>
        <w:rPr>
          <w:rFonts w:hint="eastAsia" w:eastAsia="仿宋_GB2312" w:cs="仿宋"/>
          <w:sz w:val="32"/>
          <w:szCs w:val="32"/>
          <w:highlight w:val="none"/>
          <w:u w:val="none"/>
          <w:lang w:eastAsia="zh-CN"/>
        </w:rPr>
      </w:pPr>
      <w:r>
        <w:rPr>
          <w:rFonts w:hint="eastAsia" w:ascii="仿宋_GB2312" w:hAnsi="仿宋_GB2312" w:eastAsia="仿宋_GB2312" w:cs="仿宋"/>
          <w:sz w:val="32"/>
          <w:szCs w:val="32"/>
          <w:highlight w:val="none"/>
          <w:u w:val="none"/>
          <w:lang w:val="en-US" w:eastAsia="zh-CN"/>
        </w:rPr>
        <w:t>北京中医医院内蒙古医院2024</w:t>
      </w:r>
      <w:r>
        <w:rPr>
          <w:rFonts w:eastAsia="仿宋_GB2312"/>
          <w:sz w:val="32"/>
          <w:szCs w:val="32"/>
          <w:highlight w:val="none"/>
          <w:u w:val="none"/>
        </w:rPr>
        <w:t>年度政府性基金支出预算支出</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w:t>
      </w:r>
      <w:r>
        <w:rPr>
          <w:rFonts w:hint="eastAsia" w:eastAsia="仿宋_GB2312"/>
          <w:sz w:val="32"/>
          <w:szCs w:val="32"/>
          <w:highlight w:val="none"/>
          <w:u w:val="none"/>
          <w:lang w:val="en-US" w:eastAsia="zh-CN"/>
        </w:rPr>
        <w:t>是</w:t>
      </w:r>
      <w:r>
        <w:rPr>
          <w:rFonts w:hint="eastAsia" w:ascii="Times New Roman" w:hAnsi="Times New Roman" w:eastAsia="仿宋_GB2312" w:cs="仿宋"/>
          <w:sz w:val="32"/>
          <w:szCs w:val="32"/>
          <w:highlight w:val="none"/>
          <w:u w:val="none"/>
        </w:rPr>
        <w:t>本单位无政府性基金预算支出</w:t>
      </w:r>
      <w:r>
        <w:rPr>
          <w:rFonts w:hint="eastAsia" w:eastAsia="仿宋_GB2312" w:cs="仿宋"/>
          <w:sz w:val="32"/>
          <w:szCs w:val="32"/>
          <w:highlight w:val="none"/>
          <w:u w:val="none"/>
          <w:lang w:eastAsia="zh-CN"/>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theme="minorBidi"/>
          <w:sz w:val="32"/>
          <w:szCs w:val="32"/>
          <w:highlight w:val="none"/>
          <w:u w:val="none"/>
        </w:rPr>
      </w:pPr>
      <w:r>
        <w:rPr>
          <w:rFonts w:hint="eastAsia" w:ascii="仿宋_GB2312" w:hAnsi="仿宋_GB2312" w:eastAsia="仿宋_GB2312" w:cs="仿宋"/>
          <w:sz w:val="32"/>
          <w:szCs w:val="32"/>
          <w:highlight w:val="none"/>
          <w:u w:val="none"/>
          <w:lang w:val="en-US" w:eastAsia="zh-CN"/>
        </w:rPr>
        <w:t>北京中医医院内蒙古医院2024</w:t>
      </w:r>
      <w:r>
        <w:rPr>
          <w:rFonts w:eastAsia="仿宋_GB2312"/>
          <w:sz w:val="32"/>
          <w:szCs w:val="32"/>
          <w:highlight w:val="none"/>
          <w:u w:val="none"/>
        </w:rPr>
        <w:t>年度</w:t>
      </w:r>
      <w:r>
        <w:rPr>
          <w:rFonts w:hint="eastAsia" w:eastAsia="仿宋_GB2312" w:cstheme="minorBidi"/>
          <w:sz w:val="32"/>
          <w:szCs w:val="32"/>
          <w:highlight w:val="none"/>
          <w:u w:val="none"/>
        </w:rPr>
        <w:t>国有资本经营预算支出</w:t>
      </w:r>
      <w:r>
        <w:rPr>
          <w:rFonts w:hint="eastAsia" w:eastAsia="仿宋_GB2312" w:cstheme="minorBidi"/>
          <w:sz w:val="32"/>
          <w:szCs w:val="32"/>
          <w:highlight w:val="none"/>
          <w:u w:val="none"/>
          <w:lang w:val="en-US" w:eastAsia="zh-CN"/>
        </w:rPr>
        <w:t>0</w:t>
      </w:r>
      <w:r>
        <w:rPr>
          <w:rFonts w:hint="eastAsia" w:eastAsia="仿宋_GB2312" w:cstheme="minorBidi"/>
          <w:sz w:val="32"/>
          <w:szCs w:val="32"/>
          <w:highlight w:val="none"/>
          <w:u w:val="none"/>
        </w:rPr>
        <w:t>万元。与上年相比增加</w:t>
      </w:r>
      <w:r>
        <w:rPr>
          <w:rFonts w:hint="eastAsia" w:eastAsia="仿宋_GB2312" w:cstheme="minorBidi"/>
          <w:sz w:val="32"/>
          <w:szCs w:val="32"/>
          <w:highlight w:val="none"/>
          <w:u w:val="none"/>
          <w:lang w:val="en-US" w:eastAsia="zh-CN"/>
        </w:rPr>
        <w:t>0</w:t>
      </w:r>
      <w:r>
        <w:rPr>
          <w:rFonts w:hint="eastAsia" w:eastAsia="仿宋_GB2312" w:cstheme="minorBidi"/>
          <w:sz w:val="32"/>
          <w:szCs w:val="32"/>
          <w:highlight w:val="none"/>
          <w:u w:val="none"/>
        </w:rPr>
        <w:t>万元，增长</w:t>
      </w:r>
      <w:r>
        <w:rPr>
          <w:rFonts w:hint="eastAsia" w:eastAsia="仿宋_GB2312" w:cstheme="minorBidi"/>
          <w:sz w:val="32"/>
          <w:szCs w:val="32"/>
          <w:highlight w:val="none"/>
          <w:u w:val="none"/>
          <w:lang w:val="en-US" w:eastAsia="zh-CN"/>
        </w:rPr>
        <w:t>0</w:t>
      </w:r>
      <w:r>
        <w:rPr>
          <w:rFonts w:hint="eastAsia" w:ascii="仿宋_GB2312" w:hAnsi="仿宋_GB2312" w:eastAsia="仿宋_GB2312" w:cstheme="minorBidi"/>
          <w:sz w:val="32"/>
          <w:szCs w:val="32"/>
          <w:highlight w:val="none"/>
          <w:u w:val="none"/>
          <w:lang w:eastAsia="zh-CN"/>
        </w:rPr>
        <w:t>%</w:t>
      </w:r>
      <w:r>
        <w:rPr>
          <w:rFonts w:hint="eastAsia" w:eastAsia="仿宋_GB2312" w:cstheme="minorBidi"/>
          <w:sz w:val="32"/>
          <w:szCs w:val="32"/>
          <w:highlight w:val="none"/>
          <w:u w:val="none"/>
        </w:rPr>
        <w:t>。主要原因</w:t>
      </w:r>
      <w:r>
        <w:rPr>
          <w:rFonts w:hint="eastAsia" w:eastAsia="仿宋_GB2312" w:cstheme="minorBidi"/>
          <w:sz w:val="32"/>
          <w:szCs w:val="32"/>
          <w:highlight w:val="none"/>
          <w:u w:val="none"/>
          <w:lang w:val="en-US" w:eastAsia="zh-CN"/>
        </w:rPr>
        <w:t>是本</w:t>
      </w:r>
      <w:r>
        <w:rPr>
          <w:rFonts w:hint="eastAsia" w:eastAsia="仿宋_GB2312" w:cstheme="minorBidi"/>
          <w:sz w:val="32"/>
          <w:szCs w:val="32"/>
          <w:highlight w:val="none"/>
          <w:u w:val="none"/>
        </w:rPr>
        <w:t>单位无国有资本经营预算支出</w:t>
      </w:r>
      <w:r>
        <w:rPr>
          <w:rFonts w:hint="eastAsia" w:eastAsia="仿宋_GB2312" w:cstheme="minorBidi"/>
          <w:sz w:val="32"/>
          <w:szCs w:val="32"/>
          <w:highlight w:val="none"/>
          <w:u w:val="none"/>
          <w:lang w:eastAsia="zh-CN"/>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val="en-US" w:eastAsia="zh-CN"/>
        </w:rPr>
        <w:t>北京中医医院内蒙古医院2024</w:t>
      </w:r>
      <w:r>
        <w:rPr>
          <w:rFonts w:eastAsia="仿宋_GB2312"/>
          <w:sz w:val="32"/>
          <w:szCs w:val="32"/>
          <w:highlight w:val="none"/>
          <w:u w:val="none"/>
        </w:rPr>
        <w:t>年度预算安排项目</w:t>
      </w:r>
      <w:r>
        <w:rPr>
          <w:rFonts w:hint="eastAsia" w:eastAsia="仿宋_GB2312"/>
          <w:sz w:val="32"/>
          <w:szCs w:val="32"/>
          <w:highlight w:val="none"/>
          <w:u w:val="none"/>
          <w:lang w:val="en-US" w:eastAsia="zh-CN"/>
        </w:rPr>
        <w:t>3</w:t>
      </w:r>
      <w:r>
        <w:rPr>
          <w:rFonts w:eastAsia="仿宋_GB2312"/>
          <w:sz w:val="32"/>
          <w:szCs w:val="32"/>
          <w:highlight w:val="none"/>
          <w:u w:val="none"/>
        </w:rPr>
        <w:t>个，项目预算总金额</w:t>
      </w:r>
      <w:r>
        <w:rPr>
          <w:rFonts w:eastAsia="仿宋_GB2312"/>
          <w:sz w:val="32"/>
          <w:szCs w:val="32"/>
          <w:highlight w:val="none"/>
          <w:u w:val="none"/>
        </w:rPr>
        <w:tab/>
      </w:r>
      <w:r>
        <w:rPr>
          <w:rFonts w:hint="eastAsia" w:eastAsia="仿宋_GB2312"/>
          <w:sz w:val="32"/>
          <w:szCs w:val="32"/>
          <w:highlight w:val="none"/>
          <w:u w:val="none"/>
          <w:lang w:val="en-US" w:eastAsia="zh-CN"/>
        </w:rPr>
        <w:t>2937.2</w:t>
      </w:r>
      <w:r>
        <w:rPr>
          <w:rFonts w:eastAsia="仿宋_GB2312"/>
          <w:sz w:val="32"/>
          <w:szCs w:val="32"/>
          <w:highlight w:val="none"/>
          <w:u w:val="none"/>
        </w:rPr>
        <w:t>万元。其中，财政本年拨款金额</w:t>
      </w:r>
      <w:r>
        <w:rPr>
          <w:rFonts w:hint="eastAsia" w:eastAsia="仿宋_GB2312"/>
          <w:sz w:val="32"/>
          <w:szCs w:val="32"/>
          <w:highlight w:val="none"/>
          <w:u w:val="none"/>
          <w:lang w:val="en-US" w:eastAsia="zh-CN"/>
        </w:rPr>
        <w:t>2937.2</w:t>
      </w:r>
      <w:r>
        <w:rPr>
          <w:rFonts w:eastAsia="仿宋_GB2312"/>
          <w:sz w:val="32"/>
          <w:szCs w:val="32"/>
          <w:highlight w:val="none"/>
          <w:u w:val="none"/>
        </w:rPr>
        <w:t>万元，财政拨款结转结余</w:t>
      </w:r>
      <w:r>
        <w:rPr>
          <w:rFonts w:hint="eastAsia" w:eastAsia="仿宋_GB2312"/>
          <w:sz w:val="32"/>
          <w:szCs w:val="32"/>
          <w:highlight w:val="none"/>
          <w:u w:val="none"/>
          <w:lang w:val="en-US" w:eastAsia="zh-CN"/>
        </w:rPr>
        <w:t>0</w:t>
      </w:r>
      <w:r>
        <w:rPr>
          <w:rFonts w:eastAsia="仿宋_GB2312"/>
          <w:sz w:val="32"/>
          <w:szCs w:val="32"/>
          <w:highlight w:val="none"/>
          <w:u w:val="none"/>
        </w:rPr>
        <w:t>万元，财政专户管理资金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万元，单位资金</w:t>
      </w:r>
      <w:r>
        <w:rPr>
          <w:rFonts w:hint="eastAsia" w:eastAsia="仿宋_GB2312"/>
          <w:sz w:val="32"/>
          <w:szCs w:val="32"/>
          <w:highlight w:val="none"/>
          <w:u w:val="none"/>
          <w:lang w:val="en-US" w:eastAsia="zh-CN"/>
        </w:rPr>
        <w:t>0</w:t>
      </w:r>
      <w:r>
        <w:rPr>
          <w:rFonts w:eastAsia="仿宋_GB2312"/>
          <w:sz w:val="32"/>
          <w:szCs w:val="32"/>
          <w:highlight w:val="none"/>
          <w:u w:val="none"/>
        </w:rPr>
        <w:t xml:space="preserve">   万元。</w:t>
      </w:r>
    </w:p>
    <w:p>
      <w:pPr>
        <w:spacing w:line="600" w:lineRule="exact"/>
        <w:ind w:firstLine="640" w:firstLineChars="200"/>
        <w:rPr>
          <w:rFonts w:hint="default" w:eastAsia="仿宋_GB2312"/>
          <w:sz w:val="32"/>
          <w:szCs w:val="32"/>
          <w:highlight w:val="none"/>
          <w:u w:val="none"/>
          <w:lang w:val="en-US" w:eastAsia="zh-CN"/>
        </w:rPr>
      </w:pPr>
      <w:r>
        <w:rPr>
          <w:rFonts w:hint="eastAsia" w:eastAsia="仿宋_GB2312"/>
          <w:sz w:val="32"/>
          <w:szCs w:val="32"/>
          <w:highlight w:val="none"/>
          <w:u w:val="none"/>
          <w:lang w:val="en-US" w:eastAsia="zh-CN"/>
        </w:rPr>
        <w:t>项目财政本年拨款2937.2万元，其中一般公共预算拨款2937.2万元，具体项目包括：2024年重型精神病项目经费7万元；2024年美沙酮门诊运行补助20万元；2024年区域诊疗合作项目2910.20万元。</w:t>
      </w:r>
    </w:p>
    <w:p>
      <w:pPr>
        <w:spacing w:line="600" w:lineRule="exact"/>
        <w:ind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pStyle w:val="8"/>
        <w:spacing w:after="0" w:line="600" w:lineRule="exact"/>
        <w:ind w:left="17" w:leftChars="8" w:firstLine="640" w:firstLineChars="200"/>
        <w:rPr>
          <w:rFonts w:eastAsia="仿宋_GB2312" w:cstheme="minorBidi"/>
          <w:sz w:val="32"/>
          <w:szCs w:val="32"/>
          <w:highlight w:val="none"/>
          <w:u w:val="none"/>
        </w:rPr>
      </w:pPr>
      <w:r>
        <w:rPr>
          <w:rFonts w:hint="eastAsia" w:ascii="仿宋_GB2312" w:hAnsi="仿宋_GB2312" w:eastAsia="仿宋_GB2312" w:cs="仿宋"/>
          <w:sz w:val="32"/>
          <w:szCs w:val="32"/>
          <w:highlight w:val="none"/>
          <w:u w:val="none"/>
          <w:lang w:val="en-US" w:eastAsia="zh-CN"/>
        </w:rPr>
        <w:t>北京中医医院内蒙古医院2024</w:t>
      </w:r>
      <w:r>
        <w:rPr>
          <w:rFonts w:eastAsia="仿宋_GB2312"/>
          <w:sz w:val="32"/>
          <w:szCs w:val="32"/>
          <w:highlight w:val="none"/>
          <w:u w:val="none"/>
        </w:rPr>
        <w:t>年年度</w:t>
      </w:r>
      <w:r>
        <w:rPr>
          <w:rFonts w:hint="eastAsia" w:eastAsia="仿宋_GB2312"/>
          <w:sz w:val="32"/>
          <w:szCs w:val="32"/>
          <w:highlight w:val="none"/>
          <w:u w:val="none"/>
          <w:lang w:val="en-US" w:eastAsia="zh-CN"/>
        </w:rPr>
        <w:t>机构</w:t>
      </w:r>
      <w:r>
        <w:rPr>
          <w:rFonts w:eastAsia="仿宋_GB2312"/>
          <w:sz w:val="32"/>
          <w:szCs w:val="32"/>
          <w:highlight w:val="none"/>
          <w:u w:val="none"/>
        </w:rPr>
        <w:t>运行经费预算支出</w:t>
      </w:r>
      <w:r>
        <w:rPr>
          <w:rFonts w:eastAsia="仿宋_GB2312"/>
          <w:sz w:val="32"/>
          <w:szCs w:val="32"/>
          <w:highlight w:val="none"/>
          <w:u w:val="none"/>
        </w:rPr>
        <w:tab/>
      </w:r>
      <w:r>
        <w:rPr>
          <w:rFonts w:hint="eastAsia" w:eastAsia="仿宋_GB2312"/>
          <w:sz w:val="32"/>
          <w:szCs w:val="32"/>
          <w:highlight w:val="none"/>
          <w:u w:val="none"/>
          <w:lang w:val="en-US" w:eastAsia="zh-CN"/>
        </w:rPr>
        <w:t>0</w:t>
      </w:r>
      <w:r>
        <w:rPr>
          <w:rFonts w:eastAsia="仿宋_GB2312"/>
          <w:sz w:val="32"/>
          <w:szCs w:val="32"/>
          <w:highlight w:val="none"/>
          <w:u w:val="none"/>
        </w:rPr>
        <w:t>万元</w:t>
      </w:r>
      <w:r>
        <w:rPr>
          <w:rFonts w:hint="eastAsia" w:eastAsia="仿宋_GB2312" w:cstheme="minorBidi"/>
          <w:sz w:val="32"/>
          <w:szCs w:val="32"/>
          <w:highlight w:val="none"/>
          <w:u w:val="none"/>
        </w:rPr>
        <w:t>，</w:t>
      </w:r>
      <w:r>
        <w:rPr>
          <w:rFonts w:eastAsia="仿宋_GB2312"/>
          <w:color w:val="000000" w:themeColor="text1"/>
          <w:sz w:val="32"/>
          <w:szCs w:val="32"/>
          <w:highlight w:val="none"/>
          <w:u w:val="none"/>
          <w14:textFill>
            <w14:solidFill>
              <w14:schemeClr w14:val="tx1"/>
            </w14:solidFill>
          </w14:textFill>
        </w:rPr>
        <w:t>与</w:t>
      </w:r>
      <w:r>
        <w:rPr>
          <w:rFonts w:eastAsia="仿宋_GB2312"/>
          <w:sz w:val="32"/>
          <w:szCs w:val="32"/>
          <w:highlight w:val="none"/>
          <w:u w:val="none"/>
        </w:rPr>
        <w:t>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eastAsia="仿宋_GB2312"/>
          <w:sz w:val="32"/>
          <w:szCs w:val="32"/>
          <w:highlight w:val="none"/>
          <w:u w:val="none"/>
        </w:rPr>
        <w:tab/>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24"/>
          <w:highlight w:val="none"/>
          <w:u w:val="none"/>
        </w:rPr>
        <w:t>不存在此项内容</w:t>
      </w:r>
      <w:r>
        <w:rPr>
          <w:rFonts w:eastAsia="仿宋_GB2312"/>
          <w:sz w:val="32"/>
          <w:szCs w:val="32"/>
          <w:highlight w:val="none"/>
          <w:u w:val="none"/>
        </w:rPr>
        <w:t>。</w:t>
      </w:r>
      <w:r>
        <w:rPr>
          <w:rFonts w:hint="eastAsia" w:ascii="Times New Roman" w:hAnsi="Times New Roman" w:eastAsia="仿宋_GB2312" w:cs="仿宋"/>
          <w:sz w:val="32"/>
          <w:szCs w:val="32"/>
          <w:highlight w:val="none"/>
          <w:u w:val="none"/>
        </w:rPr>
        <w:t>本单位</w:t>
      </w:r>
      <w:r>
        <w:rPr>
          <w:rFonts w:hint="eastAsia" w:eastAsia="仿宋_GB2312" w:cs="仿宋"/>
          <w:sz w:val="32"/>
          <w:szCs w:val="32"/>
          <w:highlight w:val="none"/>
          <w:u w:val="none"/>
          <w:lang w:val="en-US" w:eastAsia="zh-CN"/>
        </w:rPr>
        <w:t>无机构运行经费</w:t>
      </w:r>
      <w:r>
        <w:rPr>
          <w:rFonts w:hint="eastAsia" w:ascii="Times New Roman" w:hAnsi="Times New Roman" w:eastAsia="仿宋_GB2312" w:cs="仿宋"/>
          <w:sz w:val="32"/>
          <w:szCs w:val="32"/>
          <w:highlight w:val="none"/>
          <w:u w:val="none"/>
        </w:rPr>
        <w:t>预算支出</w:t>
      </w:r>
      <w:r>
        <w:rPr>
          <w:rFonts w:hint="eastAsia" w:eastAsia="仿宋_GB2312" w:cs="仿宋"/>
          <w:sz w:val="32"/>
          <w:szCs w:val="32"/>
          <w:highlight w:val="none"/>
          <w:u w:val="none"/>
          <w:lang w:eastAsia="zh-CN"/>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val="en-US" w:eastAsia="zh-CN"/>
        </w:rPr>
        <w:t>北京中医医院内蒙古医院2024</w:t>
      </w:r>
      <w:r>
        <w:rPr>
          <w:rFonts w:eastAsia="仿宋_GB2312"/>
          <w:sz w:val="32"/>
          <w:szCs w:val="32"/>
          <w:highlight w:val="none"/>
          <w:u w:val="none"/>
        </w:rPr>
        <w:t>年度政府采购支出预算总额</w:t>
      </w:r>
      <w:r>
        <w:rPr>
          <w:rFonts w:eastAsia="仿宋_GB2312"/>
          <w:sz w:val="32"/>
          <w:szCs w:val="32"/>
          <w:highlight w:val="none"/>
          <w:u w:val="none"/>
        </w:rPr>
        <w:tab/>
      </w:r>
      <w:r>
        <w:rPr>
          <w:rFonts w:hint="eastAsia" w:eastAsia="仿宋_GB2312"/>
          <w:sz w:val="32"/>
          <w:szCs w:val="32"/>
          <w:highlight w:val="none"/>
          <w:u w:val="none"/>
          <w:lang w:val="en-US" w:eastAsia="zh-CN"/>
        </w:rPr>
        <w:t>0</w:t>
      </w:r>
      <w:r>
        <w:rPr>
          <w:rFonts w:eastAsia="仿宋_GB2312"/>
          <w:sz w:val="32"/>
          <w:szCs w:val="32"/>
          <w:highlight w:val="none"/>
          <w:u w:val="none"/>
        </w:rPr>
        <w:t>万元，其中：拟采购货物支出</w:t>
      </w:r>
      <w:r>
        <w:rPr>
          <w:rFonts w:hint="eastAsia" w:eastAsia="仿宋_GB2312"/>
          <w:sz w:val="32"/>
          <w:szCs w:val="32"/>
          <w:highlight w:val="none"/>
          <w:u w:val="none"/>
          <w:lang w:val="en-US" w:eastAsia="zh-CN"/>
        </w:rPr>
        <w:t>0</w:t>
      </w:r>
      <w:r>
        <w:rPr>
          <w:rFonts w:eastAsia="仿宋_GB2312"/>
          <w:sz w:val="32"/>
          <w:szCs w:val="32"/>
          <w:highlight w:val="none"/>
          <w:u w:val="none"/>
        </w:rPr>
        <w:t>万元、拟采购工程支出</w:t>
      </w:r>
      <w:r>
        <w:rPr>
          <w:rFonts w:hint="eastAsia" w:eastAsia="仿宋_GB2312"/>
          <w:sz w:val="32"/>
          <w:szCs w:val="32"/>
          <w:highlight w:val="none"/>
          <w:u w:val="none"/>
          <w:lang w:val="en-US" w:eastAsia="zh-CN"/>
        </w:rPr>
        <w:t>0</w:t>
      </w:r>
      <w:r>
        <w:rPr>
          <w:rFonts w:eastAsia="仿宋_GB2312"/>
          <w:sz w:val="32"/>
          <w:szCs w:val="32"/>
          <w:highlight w:val="none"/>
          <w:u w:val="none"/>
        </w:rPr>
        <w:t>万元、拟购买服务支出</w:t>
      </w:r>
      <w:r>
        <w:rPr>
          <w:rFonts w:hint="eastAsia" w:eastAsia="仿宋_GB2312"/>
          <w:sz w:val="32"/>
          <w:szCs w:val="32"/>
          <w:highlight w:val="none"/>
          <w:u w:val="none"/>
          <w:lang w:val="en-US" w:eastAsia="zh-CN"/>
        </w:rPr>
        <w:t>0</w:t>
      </w:r>
      <w:r>
        <w:rPr>
          <w:rFonts w:eastAsia="仿宋_GB2312"/>
          <w:sz w:val="32"/>
          <w:szCs w:val="32"/>
          <w:highlight w:val="none"/>
          <w:u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u w:val="none"/>
        </w:rPr>
      </w:pPr>
      <w:r>
        <w:rPr>
          <w:rFonts w:hint="eastAsia" w:ascii="仿宋_GB2312" w:hAnsi="仿宋_GB2312" w:eastAsia="仿宋_GB2312" w:cs="仿宋"/>
          <w:sz w:val="32"/>
          <w:szCs w:val="32"/>
          <w:highlight w:val="none"/>
          <w:u w:val="none"/>
          <w:lang w:val="en-US" w:eastAsia="zh-CN"/>
        </w:rPr>
        <w:t>北京中医医院内蒙古医院2024</w:t>
      </w:r>
      <w:r>
        <w:rPr>
          <w:rFonts w:eastAsia="仿宋_GB2312"/>
          <w:sz w:val="32"/>
          <w:szCs w:val="32"/>
          <w:highlight w:val="none"/>
          <w:u w:val="none"/>
        </w:rPr>
        <w:t>年共有车辆</w:t>
      </w:r>
      <w:r>
        <w:rPr>
          <w:rFonts w:hint="eastAsia" w:eastAsia="仿宋_GB2312"/>
          <w:sz w:val="32"/>
          <w:szCs w:val="32"/>
          <w:highlight w:val="none"/>
          <w:u w:val="none"/>
          <w:lang w:val="en-US" w:eastAsia="zh-CN"/>
        </w:rPr>
        <w:t>9</w:t>
      </w:r>
      <w:r>
        <w:rPr>
          <w:rFonts w:eastAsia="仿宋_GB2312"/>
          <w:sz w:val="32"/>
          <w:szCs w:val="32"/>
          <w:highlight w:val="none"/>
          <w:u w:val="none"/>
        </w:rPr>
        <w:t>辆，其中，一般公务用车</w:t>
      </w:r>
      <w:r>
        <w:rPr>
          <w:rFonts w:hint="eastAsia" w:eastAsia="仿宋_GB2312"/>
          <w:sz w:val="32"/>
          <w:szCs w:val="32"/>
          <w:highlight w:val="none"/>
          <w:u w:val="none"/>
          <w:lang w:val="en-US" w:eastAsia="zh-CN"/>
        </w:rPr>
        <w:t>1</w:t>
      </w:r>
      <w:r>
        <w:rPr>
          <w:rFonts w:eastAsia="仿宋_GB2312"/>
          <w:sz w:val="32"/>
          <w:szCs w:val="32"/>
          <w:highlight w:val="none"/>
          <w:u w:val="none"/>
        </w:rPr>
        <w:t>辆、执法执勤用车</w:t>
      </w:r>
      <w:r>
        <w:rPr>
          <w:rFonts w:hint="eastAsia" w:eastAsia="仿宋_GB2312"/>
          <w:sz w:val="32"/>
          <w:szCs w:val="32"/>
          <w:highlight w:val="none"/>
          <w:u w:val="none"/>
          <w:lang w:val="en-US" w:eastAsia="zh-CN"/>
        </w:rPr>
        <w:t>0</w:t>
      </w:r>
      <w:r>
        <w:rPr>
          <w:rFonts w:eastAsia="仿宋_GB2312"/>
          <w:sz w:val="32"/>
          <w:szCs w:val="32"/>
          <w:highlight w:val="none"/>
          <w:u w:val="none"/>
        </w:rPr>
        <w:t>辆、特种专业技术用车</w:t>
      </w:r>
      <w:r>
        <w:rPr>
          <w:rFonts w:hint="eastAsia" w:eastAsia="仿宋_GB2312"/>
          <w:sz w:val="32"/>
          <w:szCs w:val="32"/>
          <w:highlight w:val="none"/>
          <w:u w:val="none"/>
          <w:lang w:val="en-US" w:eastAsia="zh-CN"/>
        </w:rPr>
        <w:t>8</w:t>
      </w:r>
      <w:r>
        <w:rPr>
          <w:rFonts w:eastAsia="仿宋_GB2312"/>
          <w:sz w:val="32"/>
          <w:szCs w:val="32"/>
          <w:highlight w:val="none"/>
          <w:u w:val="none"/>
        </w:rPr>
        <w:t>辆、业务用车</w:t>
      </w:r>
      <w:r>
        <w:rPr>
          <w:rFonts w:hint="eastAsia" w:eastAsia="仿宋_GB2312"/>
          <w:sz w:val="32"/>
          <w:szCs w:val="32"/>
          <w:highlight w:val="none"/>
          <w:u w:val="none"/>
          <w:lang w:val="en-US" w:eastAsia="zh-CN"/>
        </w:rPr>
        <w:t>0</w:t>
      </w:r>
      <w:r>
        <w:rPr>
          <w:rFonts w:eastAsia="仿宋_GB2312"/>
          <w:sz w:val="32"/>
          <w:szCs w:val="32"/>
          <w:highlight w:val="none"/>
          <w:u w:val="none"/>
        </w:rPr>
        <w:t>辆、其他用车</w:t>
      </w:r>
      <w:r>
        <w:rPr>
          <w:rFonts w:hint="eastAsia" w:eastAsia="仿宋_GB2312"/>
          <w:sz w:val="32"/>
          <w:szCs w:val="32"/>
          <w:highlight w:val="none"/>
          <w:u w:val="none"/>
          <w:lang w:val="en-US" w:eastAsia="zh-CN"/>
        </w:rPr>
        <w:t>0</w:t>
      </w:r>
      <w:r>
        <w:rPr>
          <w:rFonts w:eastAsia="仿宋_GB2312"/>
          <w:sz w:val="32"/>
          <w:szCs w:val="32"/>
          <w:highlight w:val="none"/>
          <w:u w:val="none"/>
        </w:rPr>
        <w:t>辆等。单价50万元（含）以上的通用设备</w:t>
      </w:r>
      <w:r>
        <w:rPr>
          <w:rFonts w:hint="eastAsia" w:eastAsia="仿宋_GB2312"/>
          <w:sz w:val="32"/>
          <w:szCs w:val="32"/>
          <w:highlight w:val="none"/>
          <w:u w:val="none"/>
          <w:lang w:val="en-US" w:eastAsia="zh-CN"/>
        </w:rPr>
        <w:t>0</w:t>
      </w:r>
      <w:r>
        <w:rPr>
          <w:rFonts w:eastAsia="仿宋_GB2312"/>
          <w:sz w:val="32"/>
          <w:szCs w:val="32"/>
          <w:highlight w:val="none"/>
          <w:u w:val="none"/>
        </w:rPr>
        <w:t>台（套），单价100万元（含）以上的专用设备</w:t>
      </w:r>
      <w:r>
        <w:rPr>
          <w:rFonts w:hint="eastAsia" w:eastAsia="仿宋_GB2312"/>
          <w:sz w:val="32"/>
          <w:szCs w:val="32"/>
          <w:highlight w:val="none"/>
          <w:u w:val="none"/>
          <w:lang w:val="en-US" w:eastAsia="zh-CN"/>
        </w:rPr>
        <w:t>21</w:t>
      </w:r>
      <w:r>
        <w:rPr>
          <w:rFonts w:eastAsia="仿宋_GB2312"/>
          <w:sz w:val="32"/>
          <w:szCs w:val="32"/>
          <w:highlight w:val="none"/>
          <w:u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北京中医医院内蒙古医院2024</w:t>
      </w:r>
      <w:r>
        <w:rPr>
          <w:rFonts w:eastAsia="仿宋_GB2312"/>
          <w:sz w:val="32"/>
          <w:szCs w:val="32"/>
          <w:highlight w:val="none"/>
          <w:u w:val="none"/>
        </w:rPr>
        <w:t>年度</w:t>
      </w:r>
      <w:r>
        <w:rPr>
          <w:rFonts w:hint="eastAsia" w:eastAsia="仿宋_GB2312" w:cstheme="minorBidi"/>
          <w:sz w:val="32"/>
          <w:szCs w:val="32"/>
          <w:highlight w:val="none"/>
          <w:u w:val="none"/>
        </w:rPr>
        <w:t>填报绩效目标的预算项目</w:t>
      </w:r>
      <w:r>
        <w:rPr>
          <w:rFonts w:hint="eastAsia" w:eastAsia="仿宋_GB2312" w:cstheme="minorBidi"/>
          <w:sz w:val="32"/>
          <w:szCs w:val="32"/>
          <w:highlight w:val="none"/>
          <w:u w:val="none"/>
          <w:lang w:val="en-US" w:eastAsia="zh-CN"/>
        </w:rPr>
        <w:t>3</w:t>
      </w:r>
      <w:r>
        <w:rPr>
          <w:rFonts w:hint="eastAsia" w:eastAsia="仿宋_GB2312" w:cstheme="minorBidi"/>
          <w:sz w:val="32"/>
          <w:szCs w:val="32"/>
          <w:highlight w:val="none"/>
          <w:u w:val="none"/>
        </w:rPr>
        <w:t>个，公开</w:t>
      </w:r>
      <w:r>
        <w:rPr>
          <w:rFonts w:hint="eastAsia" w:eastAsia="仿宋_GB2312" w:cstheme="minorBidi"/>
          <w:sz w:val="32"/>
          <w:szCs w:val="32"/>
          <w:highlight w:val="none"/>
          <w:u w:val="none"/>
          <w:lang w:val="en-US" w:eastAsia="zh-CN"/>
        </w:rPr>
        <w:t>项目3</w:t>
      </w:r>
      <w:r>
        <w:rPr>
          <w:rFonts w:hint="eastAsia" w:eastAsia="仿宋_GB2312" w:cstheme="minorBidi"/>
          <w:sz w:val="32"/>
          <w:szCs w:val="32"/>
          <w:highlight w:val="none"/>
          <w:u w:val="none"/>
        </w:rPr>
        <w:t>个，公开项目占全部预算项目的100</w:t>
      </w:r>
      <w:r>
        <w:rPr>
          <w:rFonts w:hint="eastAsia" w:ascii="仿宋_GB2312" w:hAnsi="仿宋_GB2312" w:eastAsia="仿宋_GB2312" w:cstheme="minorBidi"/>
          <w:sz w:val="32"/>
          <w:szCs w:val="32"/>
          <w:highlight w:val="none"/>
          <w:u w:val="none"/>
          <w:lang w:eastAsia="zh-CN"/>
        </w:rPr>
        <w:t>%</w:t>
      </w:r>
      <w:r>
        <w:rPr>
          <w:rFonts w:hint="eastAsia" w:eastAsia="仿宋_GB2312" w:cstheme="minorBidi"/>
          <w:sz w:val="32"/>
          <w:szCs w:val="32"/>
          <w:highlight w:val="none"/>
          <w:u w:val="none"/>
        </w:rPr>
        <w:t>。公开填报绩效目标的项目预算</w:t>
      </w:r>
      <w:r>
        <w:rPr>
          <w:rFonts w:hint="eastAsia" w:eastAsia="仿宋_GB2312" w:cstheme="minorBidi"/>
          <w:sz w:val="32"/>
          <w:szCs w:val="32"/>
          <w:highlight w:val="none"/>
          <w:u w:val="none"/>
          <w:lang w:val="en-US" w:eastAsia="zh-CN"/>
        </w:rPr>
        <w:t>3</w:t>
      </w:r>
      <w:r>
        <w:rPr>
          <w:rFonts w:hint="eastAsia" w:eastAsia="仿宋_GB2312" w:cstheme="minorBidi"/>
          <w:sz w:val="32"/>
          <w:szCs w:val="32"/>
          <w:highlight w:val="none"/>
          <w:u w:val="none"/>
        </w:rPr>
        <w:t>万元，占全部项目预算的100</w:t>
      </w:r>
      <w:r>
        <w:rPr>
          <w:rFonts w:hint="eastAsia" w:ascii="仿宋_GB2312" w:hAnsi="仿宋_GB2312" w:eastAsia="仿宋_GB2312" w:cstheme="minorBidi"/>
          <w:sz w:val="32"/>
          <w:szCs w:val="32"/>
          <w:highlight w:val="none"/>
          <w:u w:val="none"/>
          <w:lang w:eastAsia="zh-CN"/>
        </w:rPr>
        <w:t>%</w:t>
      </w:r>
      <w:r>
        <w:rPr>
          <w:rFonts w:hint="eastAsia" w:eastAsia="仿宋_GB2312" w:cstheme="minorBidi"/>
          <w:sz w:val="32"/>
          <w:szCs w:val="32"/>
          <w:highlight w:val="none"/>
          <w:u w:val="none"/>
        </w:rPr>
        <w:t>。</w:t>
      </w:r>
      <w:r>
        <w:rPr>
          <w:rFonts w:hint="eastAsia" w:eastAsia="仿宋_GB2312" w:cstheme="minorBidi"/>
          <w:sz w:val="32"/>
          <w:szCs w:val="32"/>
          <w:highlight w:val="none"/>
        </w:rPr>
        <w:t xml:space="preserve"> </w:t>
      </w:r>
    </w:p>
    <w:p>
      <w:pPr>
        <w:pStyle w:val="18"/>
        <w:spacing w:after="0" w:line="600" w:lineRule="exact"/>
        <w:rPr>
          <w:rFonts w:hint="default"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公务出国（境）的住宿费、旅费、伙食补助费、杂费、培训费等支出；公务用车购置及运行维护费反映部门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公务用车购置费、燃料费、维修费、过路过桥费、保险费、安全奖励费用等支出；公务接待费反映部门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sectPr>
          <w:headerReference r:id="rId3" w:type="default"/>
          <w:footerReference r:id="rId4" w:type="default"/>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白洁</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8261507</w:t>
      </w:r>
    </w:p>
    <w:p>
      <w:pPr>
        <w:pStyle w:val="3"/>
        <w:tabs>
          <w:tab w:val="left" w:pos="4392"/>
        </w:tabs>
        <w:adjustRightInd/>
        <w:snapToGrid/>
        <w:spacing w:before="0" w:after="0" w:line="600" w:lineRule="exact"/>
        <w:ind w:firstLine="0" w:firstLineChars="0"/>
        <w:jc w:val="center"/>
        <w:rPr>
          <w:sz w:val="23"/>
          <w:highlight w:val="none"/>
        </w:rPr>
      </w:pPr>
      <w:bookmarkStart w:id="4" w:name="_Toc2232"/>
      <w:r>
        <w:rPr>
          <w:rFonts w:hint="eastAsia" w:ascii="方正小标宋简体" w:hAnsi="方正小标宋简体" w:eastAsia="方正小标宋简体" w:cs="方正小标宋简体"/>
          <w:b w:val="0"/>
          <w:bCs w:val="0"/>
          <w:sz w:val="36"/>
          <w:szCs w:val="36"/>
          <w:highlight w:val="none"/>
        </w:rPr>
        <w:t xml:space="preserve">第五部分  </w:t>
      </w:r>
      <w:r>
        <w:rPr>
          <w:rFonts w:hint="eastAsia" w:ascii="方正小标宋简体" w:hAnsi="方正小标宋简体" w:eastAsia="方正小标宋简体" w:cs="方正小标宋简体"/>
          <w:b w:val="0"/>
          <w:bCs w:val="0"/>
          <w:sz w:val="36"/>
          <w:szCs w:val="36"/>
          <w:highlight w:val="none"/>
          <w:lang w:val="en-US" w:eastAsia="zh-CN"/>
        </w:rPr>
        <w:t>2024</w:t>
      </w:r>
      <w:r>
        <w:rPr>
          <w:rFonts w:hint="eastAsia" w:ascii="方正小标宋简体" w:hAnsi="方正小标宋简体" w:eastAsia="方正小标宋简体" w:cs="方正小标宋简体"/>
          <w:b w:val="0"/>
          <w:bCs w:val="0"/>
          <w:sz w:val="36"/>
          <w:szCs w:val="36"/>
          <w:highlight w:val="none"/>
        </w:rPr>
        <w:t>年度单位预算表</w:t>
      </w:r>
      <w:bookmarkEnd w:id="4"/>
    </w:p>
    <w:p>
      <w:pPr>
        <w:spacing w:line="600" w:lineRule="exact"/>
        <w:ind w:left="252"/>
        <w:rPr>
          <w:rFonts w:hint="eastAsia" w:ascii="Times New Roman" w:hAnsi="Times New Roman" w:eastAsia="仿宋_GB2312" w:cs="仿宋"/>
          <w:sz w:val="24"/>
          <w:highlight w:val="none"/>
        </w:rPr>
      </w:pPr>
      <w:r>
        <w:rPr>
          <w:rFonts w:hint="eastAsia" w:ascii="Times New Roman" w:hAnsi="Times New Roman" w:eastAsia="仿宋_GB2312" w:cs="仿宋"/>
          <w:sz w:val="24"/>
          <w:highlight w:val="none"/>
        </w:rPr>
        <w:t>公开01表</w:t>
      </w:r>
    </w:p>
    <w:p>
      <w:pPr>
        <w:spacing w:line="600" w:lineRule="exact"/>
        <w:ind w:left="252" w:firstLine="3757" w:firstLineChars="900"/>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收支总表</w:t>
      </w:r>
    </w:p>
    <w:p>
      <w:pPr>
        <w:tabs>
          <w:tab w:val="left" w:pos="3546"/>
          <w:tab w:val="left" w:pos="4820"/>
          <w:tab w:val="left" w:pos="8609"/>
        </w:tabs>
        <w:spacing w:line="600" w:lineRule="exact"/>
        <w:jc w:val="center"/>
        <w:rPr>
          <w:rFonts w:hint="eastAsia" w:ascii="宋体" w:eastAsia="宋体"/>
          <w:sz w:val="20"/>
          <w:highlight w:val="none"/>
          <w:lang w:eastAsia="zh-CN"/>
        </w:rPr>
      </w:pPr>
      <w:r>
        <w:rPr>
          <w:rFonts w:hint="eastAsia" w:ascii="宋体" w:eastAsia="宋体"/>
          <w:position w:val="1"/>
          <w:sz w:val="20"/>
          <w:highlight w:val="none"/>
          <w:lang w:val="en-US" w:eastAsia="zh-CN"/>
        </w:rPr>
        <w:t xml:space="preserve"> 编制单位：北京中医医院内蒙古医院</w:t>
      </w:r>
      <w:r>
        <w:rPr>
          <w:rFonts w:hint="eastAsia" w:ascii="宋体" w:eastAsia="宋体"/>
          <w:position w:val="1"/>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position w:val="1"/>
          <w:sz w:val="20"/>
          <w:highlight w:val="none"/>
          <w:lang w:eastAsia="zh-CN"/>
        </w:rPr>
        <w:t>金额单位：万元</w:t>
      </w:r>
    </w:p>
    <w:tbl>
      <w:tblPr>
        <w:tblStyle w:val="19"/>
        <w:tblW w:w="10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9"/>
        <w:gridCol w:w="1681"/>
        <w:gridCol w:w="3359"/>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      入</w:t>
            </w:r>
          </w:p>
        </w:tc>
        <w:tc>
          <w:tcPr>
            <w:tcW w:w="5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6,564.20</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七、文化体育旅游与传媒支出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十二、城市社区支出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本年收入合计</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本年支出合计</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    入    总    计</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    出    总    计</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r>
    </w:tbl>
    <w:p>
      <w:pPr>
        <w:spacing w:line="600" w:lineRule="exact"/>
        <w:jc w:val="right"/>
        <w:rPr>
          <w:sz w:val="20"/>
          <w:highlight w:val="none"/>
        </w:rPr>
        <w:sectPr>
          <w:pgSz w:w="11910" w:h="16840"/>
          <w:pgMar w:top="1580" w:right="880" w:bottom="280" w:left="88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公开02表</w:t>
      </w:r>
    </w:p>
    <w:p>
      <w:pPr>
        <w:spacing w:line="600" w:lineRule="exact"/>
        <w:ind w:firstLine="835" w:firstLineChars="200"/>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收入总表</w:t>
      </w:r>
    </w:p>
    <w:p>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ind w:left="230"/>
        <w:rPr>
          <w:rFonts w:hint="eastAsia" w:ascii="宋体" w:eastAsia="宋体"/>
          <w:sz w:val="20"/>
          <w:highlight w:val="none"/>
          <w:lang w:eastAsia="zh-CN"/>
        </w:rPr>
      </w:pPr>
      <w:r>
        <w:rPr>
          <w:rFonts w:hint="eastAsia" w:ascii="宋体" w:eastAsia="宋体"/>
          <w:position w:val="1"/>
          <w:sz w:val="20"/>
          <w:highlight w:val="none"/>
          <w:lang w:val="en-US" w:eastAsia="zh-CN"/>
        </w:rPr>
        <w:t>编制单位：北京中医医院内蒙古医院</w:t>
      </w:r>
      <w:r>
        <w:rPr>
          <w:rFonts w:hint="eastAsia" w:ascii="宋体" w:eastAsia="宋体"/>
          <w:position w:val="1"/>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lang w:eastAsia="zh-CN"/>
        </w:rPr>
        <w:t>金额单位：万元</w:t>
      </w:r>
    </w:p>
    <w:tbl>
      <w:tblPr>
        <w:tblStyle w:val="19"/>
        <w:tblW w:w="141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1435"/>
        <w:gridCol w:w="1354"/>
        <w:gridCol w:w="1217"/>
        <w:gridCol w:w="1183"/>
        <w:gridCol w:w="403"/>
        <w:gridCol w:w="572"/>
        <w:gridCol w:w="572"/>
        <w:gridCol w:w="572"/>
        <w:gridCol w:w="572"/>
        <w:gridCol w:w="572"/>
        <w:gridCol w:w="572"/>
        <w:gridCol w:w="579"/>
        <w:gridCol w:w="572"/>
        <w:gridCol w:w="572"/>
        <w:gridCol w:w="572"/>
        <w:gridCol w:w="572"/>
        <w:gridCol w:w="572"/>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部门（单位）代码</w:t>
            </w:r>
          </w:p>
        </w:tc>
        <w:tc>
          <w:tcPr>
            <w:tcW w:w="1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6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本年收入</w:t>
            </w:r>
          </w:p>
        </w:tc>
        <w:tc>
          <w:tcPr>
            <w:tcW w:w="3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事业收入</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事业单位经营收入</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上级补助收入</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附属单位上缴收入</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其他收入</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巴彦淖尔市卫生健康委员会（部门）</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北京中医医院内蒙古医院</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6,564.20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bl>
    <w:p>
      <w:pPr>
        <w:spacing w:line="600" w:lineRule="exact"/>
        <w:rPr>
          <w:rFonts w:hint="eastAsia" w:ascii="Times New Roman" w:hAnsi="Times New Roman" w:eastAsia="仿宋_GB2312" w:cs="仿宋"/>
          <w:sz w:val="24"/>
          <w:highlight w:val="none"/>
        </w:r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公开03表</w:t>
      </w:r>
    </w:p>
    <w:p>
      <w:pPr>
        <w:spacing w:line="600" w:lineRule="exact"/>
        <w:ind w:firstLine="835" w:firstLineChars="200"/>
        <w:jc w:val="center"/>
        <w:outlineLvl w:val="2"/>
        <w:rPr>
          <w:rFonts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pacing w:val="28"/>
          <w:sz w:val="36"/>
          <w:szCs w:val="36"/>
          <w:highlight w:val="none"/>
        </w:rPr>
        <w:t>支出总表</w:t>
      </w:r>
    </w:p>
    <w:p>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rPr>
          <w:sz w:val="20"/>
          <w:highlight w:val="none"/>
        </w:rPr>
      </w:pPr>
      <w:r>
        <w:rPr>
          <w:rFonts w:hint="eastAsia" w:ascii="宋体" w:eastAsia="宋体"/>
          <w:position w:val="1"/>
          <w:sz w:val="20"/>
          <w:highlight w:val="none"/>
          <w:lang w:val="en-US" w:eastAsia="zh-CN"/>
        </w:rPr>
        <w:t>编制单位：北京中医医院内蒙古医院</w:t>
      </w:r>
      <w:r>
        <w:rPr>
          <w:rFonts w:hint="eastAsia" w:ascii="宋体" w:eastAsia="宋体"/>
          <w:position w:val="1"/>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eastAsia="zh-CN"/>
        </w:rPr>
        <w:t>金额单位：万元</w:t>
      </w:r>
    </w:p>
    <w:tbl>
      <w:tblPr>
        <w:tblStyle w:val="19"/>
        <w:tblW w:w="138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2562"/>
        <w:gridCol w:w="1708"/>
        <w:gridCol w:w="1708"/>
        <w:gridCol w:w="1708"/>
        <w:gridCol w:w="1708"/>
        <w:gridCol w:w="1708"/>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事业单位经营支出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上缴上级支出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684.82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684.82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674.89</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674.89</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219.46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295.43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4.88</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5.05</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5.05</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5.05</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5,586.83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2,649.63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2,937.20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公立医院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5,374.67</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2,437.47</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2,937.20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2100202</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中医(民族)医院</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5,374.67</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2,437.47</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2,937.20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212.16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212.16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171.99</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171.99</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40.17</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40.17</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292.56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292.56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3,627.00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2,937.20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pStyle w:val="8"/>
        <w:spacing w:after="0" w:line="600" w:lineRule="exact"/>
        <w:rPr>
          <w:sz w:val="20"/>
          <w:highlight w:val="none"/>
        </w:rPr>
        <w:sectPr>
          <w:footerReference r:id="rId5" w:type="default"/>
          <w:pgSz w:w="16840" w:h="11910" w:orient="landscape"/>
          <w:pgMar w:top="1100" w:right="1380" w:bottom="280" w:left="1760" w:header="720" w:footer="720" w:gutter="0"/>
          <w:pgNumType w:fmt="numberInDash"/>
          <w:cols w:space="720" w:num="1"/>
        </w:sectPr>
      </w:pPr>
    </w:p>
    <w:p>
      <w:pPr>
        <w:spacing w:line="600" w:lineRule="exact"/>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公开04表</w:t>
      </w:r>
    </w:p>
    <w:p>
      <w:pPr>
        <w:pStyle w:val="8"/>
        <w:spacing w:after="0" w:line="600" w:lineRule="exact"/>
        <w:ind w:firstLine="600"/>
        <w:rPr>
          <w:rFonts w:ascii="宋体"/>
          <w:sz w:val="33"/>
          <w:highlight w:val="none"/>
        </w:rPr>
      </w:pPr>
    </w:p>
    <w:p>
      <w:pPr>
        <w:pStyle w:val="8"/>
        <w:spacing w:after="0" w:line="600" w:lineRule="exact"/>
        <w:ind w:firstLine="600"/>
        <w:rPr>
          <w:rFonts w:ascii="宋体"/>
          <w:sz w:val="33"/>
          <w:highlight w:val="none"/>
        </w:rPr>
      </w:pPr>
    </w:p>
    <w:p>
      <w:pPr>
        <w:spacing w:line="600" w:lineRule="exact"/>
        <w:ind w:left="-4620" w:leftChars="-2200"/>
        <w:jc w:val="center"/>
        <w:outlineLvl w:val="2"/>
        <w:rPr>
          <w:highlight w:val="none"/>
        </w:rPr>
        <w:sectPr>
          <w:type w:val="continuous"/>
          <w:pgSz w:w="16840" w:h="11910" w:orient="landscape"/>
          <w:pgMar w:top="1580" w:right="2420" w:bottom="280" w:left="1760" w:header="720" w:footer="720" w:gutter="0"/>
          <w:pgNumType w:fmt="numberInDash"/>
          <w:cols w:equalWidth="0" w:num="2">
            <w:col w:w="1416" w:space="3140"/>
            <w:col w:w="8104"/>
          </w:cols>
        </w:sectPr>
      </w:pPr>
      <w:r>
        <w:rPr>
          <w:rFonts w:hint="eastAsia" w:ascii="方正小标宋简体" w:hAnsi="方正小标宋简体" w:eastAsia="方正小标宋简体" w:cs="方正小标宋简体"/>
          <w:b/>
          <w:bCs/>
          <w:spacing w:val="28"/>
          <w:sz w:val="36"/>
          <w:szCs w:val="36"/>
          <w:highlight w:val="none"/>
        </w:rPr>
        <w:t>财政拨款收支总表</w:t>
      </w:r>
    </w:p>
    <w:tbl>
      <w:tblPr>
        <w:tblStyle w:val="19"/>
        <w:tblpPr w:leftFromText="180" w:rightFromText="180" w:vertAnchor="page" w:horzAnchor="page" w:tblpX="1412" w:tblpY="3541"/>
        <w:tblOverlap w:val="never"/>
        <w:tblW w:w="14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5"/>
        <w:gridCol w:w="2355"/>
        <w:gridCol w:w="470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      入</w:t>
            </w:r>
          </w:p>
        </w:tc>
        <w:tc>
          <w:tcPr>
            <w:tcW w:w="7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6,564.20</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（七）文化体育旅游与传媒支出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（十二）城市社区支出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    入    总    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c>
          <w:tcPr>
            <w:tcW w:w="4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    出    总    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r>
    </w:tbl>
    <w:p>
      <w:pPr>
        <w:tabs>
          <w:tab w:val="left" w:pos="3664"/>
          <w:tab w:val="left" w:pos="6470"/>
          <w:tab w:val="left" w:pos="11234"/>
        </w:tabs>
        <w:spacing w:line="600" w:lineRule="exact"/>
        <w:rPr>
          <w:sz w:val="20"/>
          <w:highlight w:val="none"/>
        </w:rPr>
        <w:sectPr>
          <w:type w:val="continuous"/>
          <w:pgSz w:w="16840" w:h="11910" w:orient="landscape"/>
          <w:pgMar w:top="1580" w:right="2420" w:bottom="280" w:left="1760" w:header="720" w:footer="720" w:gutter="0"/>
          <w:pgNumType w:fmt="numberInDash"/>
          <w:cols w:space="720" w:num="1"/>
        </w:sectPr>
      </w:pPr>
      <w:r>
        <w:rPr>
          <w:rFonts w:hint="eastAsia" w:ascii="宋体" w:eastAsia="宋体"/>
          <w:position w:val="1"/>
          <w:sz w:val="20"/>
          <w:highlight w:val="none"/>
          <w:lang w:val="en-US" w:eastAsia="zh-CN"/>
        </w:rPr>
        <w:t>编制单位：北京中医医院内蒙古医院</w:t>
      </w:r>
      <w:r>
        <w:rPr>
          <w:rFonts w:hint="eastAsia" w:ascii="宋体" w:eastAsia="宋体"/>
          <w:position w:val="1"/>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eastAsia="zh-CN"/>
        </w:rPr>
        <w:t>金额单位：万元</w:t>
      </w:r>
    </w:p>
    <w:p>
      <w:pPr>
        <w:spacing w:line="600" w:lineRule="exact"/>
        <w:rPr>
          <w:rFonts w:ascii="Times New Roman" w:hAnsi="Times New Roman" w:eastAsia="仿宋_GB2312" w:cs="仿宋"/>
          <w:sz w:val="24"/>
          <w:highlight w:val="none"/>
        </w:rPr>
      </w:pPr>
      <w:r>
        <w:rPr>
          <w:rFonts w:hint="eastAsia" w:ascii="Times New Roman" w:hAnsi="Times New Roman" w:eastAsia="仿宋_GB2312" w:cs="仿宋"/>
          <w:sz w:val="24"/>
          <w:highlight w:val="none"/>
          <w:lang w:val="en-US" w:eastAsia="zh-CN"/>
        </w:rPr>
        <w:t>公</w:t>
      </w:r>
      <w:r>
        <w:rPr>
          <w:rFonts w:hint="eastAsia" w:ascii="Times New Roman" w:hAnsi="Times New Roman" w:eastAsia="仿宋_GB2312" w:cs="仿宋"/>
          <w:sz w:val="24"/>
          <w:highlight w:val="none"/>
        </w:rPr>
        <w:t>开05表</w:t>
      </w:r>
    </w:p>
    <w:p>
      <w:pPr>
        <w:spacing w:line="600" w:lineRule="exact"/>
        <w:ind w:left="0" w:leftChars="0" w:right="0" w:rightChars="0" w:firstLine="0" w:firstLineChars="0"/>
        <w:jc w:val="center"/>
        <w:outlineLvl w:val="2"/>
        <w:rPr>
          <w:rFonts w:hint="eastAsia"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一般公共预算支出表</w:t>
      </w:r>
    </w:p>
    <w:p>
      <w:pPr>
        <w:tabs>
          <w:tab w:val="left" w:pos="3085"/>
          <w:tab w:val="left" w:pos="5944"/>
          <w:tab w:val="left" w:pos="8806"/>
          <w:tab w:val="left" w:pos="12488"/>
        </w:tabs>
        <w:spacing w:line="600" w:lineRule="exact"/>
        <w:ind w:left="225"/>
        <w:rPr>
          <w:rFonts w:hint="eastAsia" w:ascii="宋体" w:eastAsia="宋体"/>
          <w:sz w:val="20"/>
          <w:highlight w:val="none"/>
          <w:lang w:eastAsia="zh-CN"/>
        </w:rPr>
      </w:pPr>
      <w:r>
        <w:rPr>
          <w:rFonts w:hint="eastAsia" w:ascii="宋体" w:eastAsia="宋体"/>
          <w:position w:val="1"/>
          <w:sz w:val="20"/>
          <w:highlight w:val="none"/>
          <w:lang w:val="en-US" w:eastAsia="zh-CN"/>
        </w:rPr>
        <w:t>编制单位：北京中医医院内蒙古医院</w:t>
      </w:r>
      <w:r>
        <w:rPr>
          <w:rFonts w:hint="eastAsia" w:ascii="宋体" w:eastAsia="宋体"/>
          <w:position w:val="1"/>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lang w:eastAsia="zh-CN"/>
        </w:rPr>
        <w:t>金额单位：万元</w:t>
      </w:r>
    </w:p>
    <w:tbl>
      <w:tblPr>
        <w:tblStyle w:val="19"/>
        <w:tblW w:w="144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1"/>
        <w:gridCol w:w="4089"/>
        <w:gridCol w:w="1197"/>
        <w:gridCol w:w="1921"/>
        <w:gridCol w:w="1921"/>
        <w:gridCol w:w="1929"/>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5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人员经费</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公用经费</w:t>
            </w:r>
          </w:p>
        </w:tc>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684.82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684.82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684.82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674.89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674.89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674.89</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219.46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219.46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219.46</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295.43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295.43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295.43</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4.88</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5.05</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5,586.83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2,649.63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2,649.63</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公立医院</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5,374.67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2,437.47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2,437.47</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2100202</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中医(民族)医院</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5,374.67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2,437.47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2,437.47</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212.16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212.16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212.16</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171.99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171.99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171.99</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40.17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40.17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40.17</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292.56</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292.56</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292.56</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6,564.20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3,627.00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3,627.00</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2,937.20</w:t>
            </w:r>
          </w:p>
        </w:tc>
      </w:tr>
    </w:tbl>
    <w:p>
      <w:pPr>
        <w:spacing w:line="600" w:lineRule="exact"/>
        <w:rPr>
          <w:rFonts w:ascii="宋体"/>
          <w:sz w:val="18"/>
          <w:szCs w:val="18"/>
          <w:highlight w:val="none"/>
        </w:rPr>
        <w:sectPr>
          <w:type w:val="continuous"/>
          <w:pgSz w:w="16840" w:h="11910" w:orient="landscape"/>
          <w:pgMar w:top="1100" w:right="1180" w:bottom="280" w:left="1180" w:header="720" w:footer="720" w:gutter="0"/>
          <w:pgNumType w:fmt="numberInDash"/>
          <w:cols w:space="720" w:num="1"/>
        </w:sectPr>
      </w:pPr>
      <w:r>
        <w:rPr>
          <w:rFonts w:hint="eastAsia" w:eastAsia="仿宋_GB2312" w:cstheme="minorBidi"/>
          <w:sz w:val="24"/>
          <w:szCs w:val="24"/>
          <w:highlight w:val="none"/>
        </w:rPr>
        <w:t>注：一般公共预算支出情况表公开到功能分类</w:t>
      </w:r>
      <w:r>
        <w:rPr>
          <w:rFonts w:hint="eastAsia" w:eastAsia="仿宋_GB2312" w:cstheme="minorBidi"/>
          <w:b w:val="0"/>
          <w:bCs w:val="0"/>
          <w:sz w:val="24"/>
          <w:szCs w:val="24"/>
          <w:highlight w:val="none"/>
        </w:rPr>
        <w:t>项级</w:t>
      </w:r>
      <w:r>
        <w:rPr>
          <w:rFonts w:hint="eastAsia" w:eastAsia="仿宋_GB2312" w:cstheme="minorBidi"/>
          <w:sz w:val="24"/>
          <w:szCs w:val="24"/>
          <w:highlight w:val="none"/>
        </w:rPr>
        <w:t>科目。</w:t>
      </w:r>
    </w:p>
    <w:p>
      <w:pPr>
        <w:spacing w:line="600" w:lineRule="exact"/>
        <w:rPr>
          <w:rFonts w:ascii="宋体"/>
          <w:sz w:val="18"/>
          <w:szCs w:val="18"/>
          <w:highlight w:val="none"/>
        </w:rPr>
        <w:sectPr>
          <w:type w:val="continuous"/>
          <w:pgSz w:w="16840" w:h="11910" w:orient="landscape"/>
          <w:pgMar w:top="1100" w:right="1180" w:bottom="280" w:left="1180" w:header="720" w:footer="720" w:gutter="0"/>
          <w:pgNumType w:fmt="numberInDash"/>
          <w:cols w:space="720" w:num="1"/>
        </w:sectPr>
      </w:pPr>
    </w:p>
    <w:p>
      <w:pPr>
        <w:pStyle w:val="18"/>
        <w:spacing w:after="0"/>
        <w:ind w:left="0" w:leftChars="0" w:firstLine="0" w:firstLineChars="0"/>
        <w:rPr>
          <w:rFonts w:ascii="宋体"/>
          <w:highlight w:val="none"/>
        </w:rPr>
        <w:sectPr>
          <w:pgSz w:w="16840" w:h="11910" w:orient="landscape"/>
          <w:pgMar w:top="1100" w:right="1361" w:bottom="280" w:left="1760" w:header="720" w:footer="720" w:gutter="0"/>
          <w:pgNumType w:fmt="numberInDash"/>
          <w:cols w:space="720" w:num="1"/>
        </w:sectPr>
      </w:pPr>
    </w:p>
    <w:p>
      <w:pPr>
        <w:spacing w:line="600" w:lineRule="exact"/>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公开06表</w:t>
      </w:r>
    </w:p>
    <w:p>
      <w:pPr>
        <w:pStyle w:val="8"/>
        <w:spacing w:after="0" w:line="600" w:lineRule="exact"/>
        <w:ind w:firstLine="600"/>
        <w:rPr>
          <w:rFonts w:ascii="宋体"/>
          <w:sz w:val="33"/>
          <w:highlight w:val="none"/>
        </w:rPr>
      </w:pPr>
      <w:r>
        <w:rPr>
          <w:rFonts w:hint="eastAsia" w:ascii="方正小标宋简体" w:hAnsi="方正小标宋简体" w:eastAsia="方正小标宋简体" w:cs="方正小标宋简体"/>
          <w:b/>
          <w:bCs/>
          <w:spacing w:val="28"/>
          <w:sz w:val="36"/>
          <w:szCs w:val="36"/>
          <w:highlight w:val="none"/>
        </w:rPr>
        <w:br w:type="column"/>
      </w:r>
    </w:p>
    <w:p>
      <w:pPr>
        <w:spacing w:line="600" w:lineRule="exact"/>
        <w:outlineLvl w:val="2"/>
        <w:rPr>
          <w:rFonts w:eastAsia="黑体" w:cs="黑体"/>
          <w:b/>
          <w:bCs/>
          <w:sz w:val="32"/>
          <w:szCs w:val="36"/>
          <w:highlight w:val="none"/>
        </w:rPr>
      </w:pPr>
      <w:r>
        <w:rPr>
          <w:rFonts w:hint="eastAsia" w:ascii="方正小标宋简体" w:hAnsi="方正小标宋简体" w:eastAsia="方正小标宋简体" w:cs="方正小标宋简体"/>
          <w:b/>
          <w:bCs/>
          <w:spacing w:val="28"/>
          <w:sz w:val="36"/>
          <w:szCs w:val="36"/>
          <w:highlight w:val="none"/>
        </w:rPr>
        <w:t>一般公共预算基本支出表</w:t>
      </w:r>
    </w:p>
    <w:p>
      <w:pPr>
        <w:spacing w:line="600" w:lineRule="exact"/>
        <w:rPr>
          <w:highlight w:val="none"/>
        </w:rPr>
        <w:sectPr>
          <w:type w:val="continuous"/>
          <w:pgSz w:w="16840" w:h="11910" w:orient="landscape"/>
          <w:pgMar w:top="1582" w:right="1361" w:bottom="278" w:left="1760" w:header="720" w:footer="720" w:gutter="0"/>
          <w:pgNumType w:fmt="numberInDash"/>
          <w:cols w:equalWidth="0" w:num="2">
            <w:col w:w="1416" w:space="3646"/>
            <w:col w:w="8657"/>
          </w:cols>
        </w:sectPr>
      </w:pPr>
    </w:p>
    <w:p>
      <w:pPr>
        <w:tabs>
          <w:tab w:val="left" w:pos="3085"/>
          <w:tab w:val="left" w:pos="5944"/>
          <w:tab w:val="left" w:pos="8806"/>
          <w:tab w:val="left" w:pos="12488"/>
        </w:tabs>
        <w:spacing w:line="600" w:lineRule="exact"/>
        <w:rPr>
          <w:rFonts w:hint="eastAsia" w:ascii="宋体" w:eastAsia="宋体"/>
          <w:sz w:val="20"/>
          <w:highlight w:val="none"/>
          <w:lang w:eastAsia="zh-CN"/>
        </w:rPr>
      </w:pPr>
      <w:r>
        <w:rPr>
          <w:rFonts w:hint="eastAsia" w:ascii="宋体" w:eastAsia="宋体"/>
          <w:position w:val="1"/>
          <w:sz w:val="20"/>
          <w:highlight w:val="none"/>
          <w:lang w:val="en-US" w:eastAsia="zh-CN"/>
        </w:rPr>
        <w:t>编制单位：北京中医医院内蒙古医院</w:t>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rPr>
        <w:tab/>
      </w:r>
      <w:r>
        <w:rPr>
          <w:rFonts w:hint="eastAsia" w:ascii="宋体" w:eastAsia="宋体"/>
          <w:sz w:val="20"/>
          <w:highlight w:val="none"/>
          <w:lang w:val="en-US" w:eastAsia="zh-CN"/>
        </w:rPr>
        <w:t xml:space="preserve">                                   </w:t>
      </w:r>
      <w:r>
        <w:rPr>
          <w:rFonts w:hint="eastAsia" w:ascii="宋体" w:eastAsia="宋体"/>
          <w:sz w:val="20"/>
          <w:highlight w:val="none"/>
          <w:lang w:eastAsia="zh-CN"/>
        </w:rPr>
        <w:t>金额单位：万元</w:t>
      </w:r>
    </w:p>
    <w:tbl>
      <w:tblPr>
        <w:tblStyle w:val="19"/>
        <w:tblW w:w="136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7"/>
        <w:gridCol w:w="4287"/>
        <w:gridCol w:w="2677"/>
        <w:gridCol w:w="2677"/>
        <w:gridCol w:w="2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部门预算支出经济分类科目</w:t>
            </w:r>
          </w:p>
        </w:tc>
        <w:tc>
          <w:tcPr>
            <w:tcW w:w="8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人员经费</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3,402.67</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3,402.67</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1,016.52</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1,016.52</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753.97</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753.97</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403.29</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403.29</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295.43</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295.43</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160.00</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171.99</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171.99</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40.17</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40.17</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5.05</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292.56</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292.56</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263.69</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263.69</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224.34</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224.34</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219.46</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219.46</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3,627.00</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3,627.00</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tabs>
          <w:tab w:val="left" w:pos="2005"/>
        </w:tabs>
        <w:spacing w:line="600" w:lineRule="exact"/>
        <w:rPr>
          <w:rFonts w:ascii="宋体" w:eastAsia="宋体"/>
          <w:sz w:val="18"/>
          <w:szCs w:val="18"/>
          <w:highlight w:val="none"/>
        </w:rPr>
      </w:pPr>
      <w:r>
        <w:rPr>
          <w:rFonts w:hint="eastAsia" w:eastAsia="仿宋_GB2312" w:cstheme="minorBidi"/>
          <w:b w:val="0"/>
          <w:bCs w:val="0"/>
          <w:sz w:val="24"/>
          <w:szCs w:val="24"/>
          <w:highlight w:val="none"/>
          <w:lang w:val="en-US" w:eastAsia="zh-CN"/>
        </w:rPr>
        <w:t>注</w:t>
      </w:r>
      <w:r>
        <w:rPr>
          <w:rFonts w:hint="eastAsia" w:eastAsia="仿宋_GB2312" w:cstheme="minorBidi"/>
          <w:b w:val="0"/>
          <w:bCs w:val="0"/>
          <w:sz w:val="24"/>
          <w:szCs w:val="24"/>
          <w:highlight w:val="none"/>
        </w:rPr>
        <w:t>：一般公共预算基本支出表公开到经济性质分类款级科目。</w:t>
      </w:r>
      <w:r>
        <w:rPr>
          <w:rFonts w:hint="eastAsia" w:ascii="宋体" w:eastAsia="宋体"/>
          <w:position w:val="1"/>
          <w:sz w:val="18"/>
          <w:szCs w:val="18"/>
          <w:highlight w:val="none"/>
        </w:rPr>
        <w:tab/>
      </w:r>
    </w:p>
    <w:p>
      <w:pPr>
        <w:spacing w:line="600" w:lineRule="exact"/>
        <w:jc w:val="center"/>
        <w:outlineLvl w:val="0"/>
        <w:rPr>
          <w:rFonts w:ascii="方正小标宋简体" w:hAnsi="方正小标宋简体" w:eastAsia="方正小标宋简体" w:cs="方正小标宋简体"/>
          <w:b/>
          <w:bCs/>
          <w:spacing w:val="28"/>
          <w:sz w:val="28"/>
          <w:szCs w:val="28"/>
          <w:highlight w:val="none"/>
        </w:rPr>
        <w:sectPr>
          <w:type w:val="continuous"/>
          <w:pgSz w:w="16840" w:h="11910" w:orient="landscape"/>
          <w:pgMar w:top="1580" w:right="540" w:bottom="280" w:left="1760" w:header="720" w:footer="720" w:gutter="0"/>
          <w:pgNumType w:fmt="numberInDash"/>
          <w:cols w:space="720" w:num="1"/>
        </w:sectPr>
      </w:pPr>
    </w:p>
    <w:p>
      <w:pPr>
        <w:spacing w:line="600" w:lineRule="exact"/>
        <w:ind w:left="252"/>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公开07表</w:t>
      </w:r>
    </w:p>
    <w:p>
      <w:pPr>
        <w:spacing w:line="600" w:lineRule="exact"/>
        <w:ind w:firstLine="835" w:firstLineChars="200"/>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一般公共预算“三公”经费支出表</w:t>
      </w:r>
    </w:p>
    <w:tbl>
      <w:tblPr>
        <w:tblStyle w:val="19"/>
        <w:tblW w:w="14249" w:type="dxa"/>
        <w:tblInd w:w="96" w:type="dxa"/>
        <w:tblLayout w:type="fixed"/>
        <w:tblCellMar>
          <w:top w:w="0" w:type="dxa"/>
          <w:left w:w="108" w:type="dxa"/>
          <w:bottom w:w="0" w:type="dxa"/>
          <w:right w:w="108" w:type="dxa"/>
        </w:tblCellMar>
      </w:tblPr>
      <w:tblGrid>
        <w:gridCol w:w="2"/>
        <w:gridCol w:w="700"/>
        <w:gridCol w:w="306"/>
        <w:gridCol w:w="396"/>
        <w:gridCol w:w="702"/>
        <w:gridCol w:w="702"/>
        <w:gridCol w:w="702"/>
        <w:gridCol w:w="577"/>
        <w:gridCol w:w="125"/>
        <w:gridCol w:w="702"/>
        <w:gridCol w:w="505"/>
        <w:gridCol w:w="197"/>
        <w:gridCol w:w="702"/>
        <w:gridCol w:w="433"/>
        <w:gridCol w:w="269"/>
        <w:gridCol w:w="702"/>
        <w:gridCol w:w="361"/>
        <w:gridCol w:w="341"/>
        <w:gridCol w:w="702"/>
        <w:gridCol w:w="289"/>
        <w:gridCol w:w="413"/>
        <w:gridCol w:w="702"/>
        <w:gridCol w:w="217"/>
        <w:gridCol w:w="485"/>
        <w:gridCol w:w="702"/>
        <w:gridCol w:w="145"/>
        <w:gridCol w:w="557"/>
        <w:gridCol w:w="702"/>
        <w:gridCol w:w="858"/>
        <w:gridCol w:w="53"/>
      </w:tblGrid>
      <w:tr>
        <w:tblPrEx>
          <w:tblCellMar>
            <w:top w:w="0" w:type="dxa"/>
            <w:left w:w="108" w:type="dxa"/>
            <w:bottom w:w="0" w:type="dxa"/>
            <w:right w:w="108" w:type="dxa"/>
          </w:tblCellMar>
        </w:tblPrEx>
        <w:trPr>
          <w:gridBefore w:val="1"/>
          <w:gridAfter w:val="1"/>
          <w:wBefore w:w="2" w:type="dxa"/>
          <w:wAfter w:w="53" w:type="dxa"/>
          <w:trHeight w:val="692" w:hRule="atLeast"/>
        </w:trPr>
        <w:tc>
          <w:tcPr>
            <w:tcW w:w="1006" w:type="dxa"/>
            <w:gridSpan w:val="2"/>
            <w:tcBorders>
              <w:top w:val="nil"/>
              <w:left w:val="nil"/>
              <w:bottom w:val="nil"/>
              <w:right w:val="nil"/>
            </w:tcBorders>
            <w:shd w:val="clear" w:color="auto" w:fill="auto"/>
            <w:vAlign w:val="center"/>
          </w:tcPr>
          <w:p>
            <w:pPr>
              <w:rPr>
                <w:rFonts w:hint="default" w:ascii="宋体" w:hAnsi="宋体" w:eastAsia="宋体" w:cs="宋体"/>
                <w:b w:val="0"/>
                <w:bCs w:val="0"/>
                <w:color w:val="000000"/>
                <w:sz w:val="16"/>
                <w:szCs w:val="16"/>
                <w:highlight w:val="none"/>
                <w:lang w:val="en-US" w:eastAsia="zh-CN"/>
              </w:rPr>
            </w:pPr>
            <w:r>
              <w:rPr>
                <w:rFonts w:hint="eastAsia" w:ascii="宋体" w:eastAsia="宋体"/>
                <w:position w:val="1"/>
                <w:sz w:val="16"/>
                <w:szCs w:val="18"/>
                <w:highlight w:val="none"/>
                <w:lang w:val="en-US" w:eastAsia="zh-CN"/>
              </w:rPr>
              <w:t>编制单位：</w:t>
            </w:r>
          </w:p>
        </w:tc>
        <w:tc>
          <w:tcPr>
            <w:tcW w:w="3079" w:type="dxa"/>
            <w:gridSpan w:val="5"/>
            <w:tcBorders>
              <w:top w:val="nil"/>
              <w:left w:val="nil"/>
              <w:bottom w:val="nil"/>
              <w:right w:val="nil"/>
            </w:tcBorders>
            <w:shd w:val="clear" w:color="auto" w:fill="auto"/>
            <w:vAlign w:val="center"/>
          </w:tcPr>
          <w:p>
            <w:pPr>
              <w:rPr>
                <w:rFonts w:ascii="宋体" w:hAnsi="宋体" w:eastAsia="宋体" w:cs="宋体"/>
                <w:b w:val="0"/>
                <w:bCs w:val="0"/>
                <w:color w:val="000000"/>
                <w:sz w:val="16"/>
                <w:szCs w:val="16"/>
                <w:highlight w:val="none"/>
              </w:rPr>
            </w:pPr>
            <w:r>
              <w:rPr>
                <w:rFonts w:hint="eastAsia" w:ascii="宋体" w:eastAsia="宋体"/>
                <w:position w:val="1"/>
                <w:sz w:val="20"/>
                <w:highlight w:val="none"/>
                <w:lang w:val="en-US" w:eastAsia="zh-CN"/>
              </w:rPr>
              <w:t>北京中医医院内蒙古医院</w:t>
            </w:r>
            <w:r>
              <w:rPr>
                <w:rFonts w:hint="eastAsia" w:ascii="宋体" w:eastAsia="宋体"/>
                <w:position w:val="1"/>
                <w:sz w:val="20"/>
                <w:highlight w:val="none"/>
              </w:rPr>
              <w:tab/>
            </w:r>
          </w:p>
        </w:tc>
        <w:tc>
          <w:tcPr>
            <w:tcW w:w="1332" w:type="dxa"/>
            <w:gridSpan w:val="3"/>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1332" w:type="dxa"/>
            <w:gridSpan w:val="3"/>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1332" w:type="dxa"/>
            <w:gridSpan w:val="3"/>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1332" w:type="dxa"/>
            <w:gridSpan w:val="3"/>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1332" w:type="dxa"/>
            <w:gridSpan w:val="3"/>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1332" w:type="dxa"/>
            <w:gridSpan w:val="3"/>
            <w:tcBorders>
              <w:top w:val="nil"/>
              <w:left w:val="nil"/>
              <w:bottom w:val="nil"/>
              <w:right w:val="nil"/>
            </w:tcBorders>
            <w:shd w:val="clear" w:color="auto" w:fill="auto"/>
            <w:noWrap/>
            <w:vAlign w:val="center"/>
          </w:tcPr>
          <w:p>
            <w:pPr>
              <w:rPr>
                <w:rFonts w:ascii="宋体" w:hAnsi="宋体" w:eastAsia="宋体" w:cs="宋体"/>
                <w:b w:val="0"/>
                <w:bCs w:val="0"/>
                <w:color w:val="000000"/>
                <w:sz w:val="16"/>
                <w:szCs w:val="16"/>
                <w:highlight w:val="none"/>
              </w:rPr>
            </w:pPr>
          </w:p>
        </w:tc>
        <w:tc>
          <w:tcPr>
            <w:tcW w:w="2117" w:type="dxa"/>
            <w:gridSpan w:val="3"/>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b w:val="0"/>
                <w:bCs w:val="0"/>
                <w:color w:val="000000"/>
                <w:sz w:val="16"/>
                <w:szCs w:val="16"/>
                <w:highlight w:val="none"/>
                <w:lang w:eastAsia="zh-CN"/>
              </w:rPr>
            </w:pPr>
            <w:r>
              <w:rPr>
                <w:rFonts w:hint="eastAsia" w:ascii="宋体" w:hAnsi="宋体" w:eastAsia="宋体" w:cs="宋体"/>
                <w:b w:val="0"/>
                <w:bCs w:val="0"/>
                <w:color w:val="000000"/>
                <w:kern w:val="0"/>
                <w:sz w:val="16"/>
                <w:szCs w:val="16"/>
                <w:highlight w:val="none"/>
                <w:lang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3" w:hRule="atLeast"/>
        </w:trPr>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单位名称</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2022年预算数</w:t>
            </w:r>
          </w:p>
        </w:tc>
        <w:tc>
          <w:tcPr>
            <w:tcW w:w="42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2023年预算数</w:t>
            </w:r>
          </w:p>
        </w:tc>
        <w:tc>
          <w:tcPr>
            <w:tcW w:w="421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2023年执行数</w:t>
            </w:r>
          </w:p>
        </w:tc>
        <w:tc>
          <w:tcPr>
            <w:tcW w:w="4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6" w:hRule="atLeas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三公经费合计</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"三公"经费合计</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因公出国(境)费</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公务用车购置及运行费</w:t>
            </w:r>
          </w:p>
        </w:tc>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公务接待费</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"三公"经费合计</w:t>
            </w:r>
          </w:p>
        </w:tc>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因公出国(境)费</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公务用车购置及运行费</w:t>
            </w:r>
          </w:p>
        </w:tc>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公务接待费</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"三公"经费合计</w:t>
            </w:r>
          </w:p>
        </w:tc>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因公出国(境)费</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公务用车购置及运行费</w:t>
            </w:r>
          </w:p>
        </w:tc>
        <w:tc>
          <w:tcPr>
            <w:tcW w:w="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998" w:hRule="atLeas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小计</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公务用车运行维护费</w:t>
            </w:r>
          </w:p>
        </w:tc>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小计</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公务用车运行维护费</w:t>
            </w:r>
          </w:p>
        </w:tc>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小计</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公务用车购置费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公务用车运行维护费</w:t>
            </w: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97" w:hRule="atLeast"/>
        </w:trPr>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0.00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0.00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0.00</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0.00</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spacing w:line="600" w:lineRule="exact"/>
        <w:rPr>
          <w:rFonts w:hint="eastAsia" w:ascii="宋体" w:eastAsia="宋体"/>
          <w:w w:val="95"/>
          <w:sz w:val="20"/>
          <w:highlight w:val="none"/>
        </w:rPr>
      </w:pPr>
      <w:r>
        <w:rPr>
          <w:rFonts w:hint="eastAsia" w:ascii="宋体" w:eastAsia="宋体"/>
          <w:w w:val="95"/>
          <w:sz w:val="20"/>
          <w:highlight w:val="none"/>
        </w:rPr>
        <w:t>备注说明：我单位本年无一般公共预算‘三公’经费支出。</w:t>
      </w:r>
    </w:p>
    <w:p>
      <w:pPr>
        <w:spacing w:line="600" w:lineRule="exact"/>
        <w:rPr>
          <w:rFonts w:ascii="宋体"/>
          <w:highlight w:val="none"/>
        </w:rPr>
      </w:pPr>
    </w:p>
    <w:p>
      <w:pPr>
        <w:spacing w:line="600" w:lineRule="exact"/>
        <w:rPr>
          <w:rFonts w:ascii="宋体"/>
          <w:highlight w:val="none"/>
        </w:rPr>
      </w:pPr>
    </w:p>
    <w:p>
      <w:pPr>
        <w:spacing w:line="600" w:lineRule="exact"/>
        <w:rPr>
          <w:rFonts w:ascii="宋体"/>
          <w:highlight w:val="none"/>
        </w:rPr>
      </w:pPr>
    </w:p>
    <w:p>
      <w:pPr>
        <w:spacing w:line="600" w:lineRule="exact"/>
        <w:rPr>
          <w:rFonts w:ascii="宋体"/>
          <w:highlight w:val="none"/>
        </w:rPr>
        <w:sectPr>
          <w:pgSz w:w="16840" w:h="11910" w:orient="landscape"/>
          <w:pgMar w:top="1100" w:right="400" w:bottom="280" w:left="1760" w:header="720" w:footer="720" w:gutter="0"/>
          <w:pgNumType w:fmt="numberInDash"/>
          <w:cols w:space="720" w:num="1"/>
        </w:sectPr>
      </w:pPr>
    </w:p>
    <w:p>
      <w:pPr>
        <w:tabs>
          <w:tab w:val="left" w:pos="2005"/>
        </w:tabs>
        <w:spacing w:line="600" w:lineRule="exact"/>
        <w:ind w:left="225"/>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公开08表</w:t>
      </w:r>
    </w:p>
    <w:p>
      <w:pPr>
        <w:pStyle w:val="8"/>
        <w:spacing w:after="0" w:line="600" w:lineRule="exact"/>
        <w:ind w:firstLine="600"/>
        <w:rPr>
          <w:rFonts w:ascii="宋体"/>
          <w:sz w:val="33"/>
          <w:highlight w:val="none"/>
        </w:rPr>
      </w:pPr>
      <w:r>
        <w:rPr>
          <w:rFonts w:hint="eastAsia" w:ascii="方正小标宋简体" w:hAnsi="方正小标宋简体" w:eastAsia="方正小标宋简体" w:cs="方正小标宋简体"/>
          <w:b/>
          <w:bCs/>
          <w:spacing w:val="28"/>
          <w:sz w:val="36"/>
          <w:szCs w:val="36"/>
          <w:highlight w:val="none"/>
        </w:rPr>
        <w:br w:type="column"/>
      </w:r>
    </w:p>
    <w:p>
      <w:pPr>
        <w:spacing w:line="600" w:lineRule="exact"/>
        <w:outlineLvl w:val="2"/>
        <w:rPr>
          <w:rFonts w:eastAsia="黑体" w:cs="黑体"/>
          <w:b/>
          <w:bCs/>
          <w:sz w:val="32"/>
          <w:szCs w:val="36"/>
          <w:highlight w:val="none"/>
        </w:rPr>
      </w:pPr>
      <w:r>
        <w:rPr>
          <w:rFonts w:hint="eastAsia" w:ascii="方正小标宋简体" w:hAnsi="方正小标宋简体" w:eastAsia="方正小标宋简体" w:cs="方正小标宋简体"/>
          <w:b/>
          <w:bCs/>
          <w:spacing w:val="28"/>
          <w:sz w:val="36"/>
          <w:szCs w:val="36"/>
          <w:highlight w:val="none"/>
        </w:rPr>
        <w:t>政府性基金预算支出表</w:t>
      </w:r>
    </w:p>
    <w:p>
      <w:pPr>
        <w:spacing w:line="600" w:lineRule="exact"/>
        <w:rPr>
          <w:highlight w:val="none"/>
        </w:rPr>
        <w:sectPr>
          <w:type w:val="continuous"/>
          <w:pgSz w:w="16840" w:h="11910" w:orient="landscape"/>
          <w:pgMar w:top="1580" w:right="1621" w:bottom="280" w:left="1760" w:header="720" w:footer="720" w:gutter="0"/>
          <w:pgNumType w:fmt="numberInDash"/>
          <w:cols w:equalWidth="0" w:num="2">
            <w:col w:w="1416" w:space="3891"/>
            <w:col w:w="8152"/>
          </w:cols>
        </w:sectPr>
      </w:pPr>
    </w:p>
    <w:p>
      <w:pPr>
        <w:tabs>
          <w:tab w:val="left" w:pos="2985"/>
          <w:tab w:val="left" w:pos="6376"/>
        </w:tabs>
        <w:spacing w:line="600" w:lineRule="exact"/>
        <w:ind w:left="225"/>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编制单位：北京中医医院内蒙古医院</w:t>
      </w:r>
      <w:r>
        <w:rPr>
          <w:rFonts w:hint="eastAsia" w:ascii="宋体" w:eastAsia="宋体"/>
          <w:position w:val="1"/>
          <w:sz w:val="20"/>
          <w:highlight w:val="none"/>
        </w:rPr>
        <w:tab/>
      </w:r>
      <w:r>
        <w:rPr>
          <w:rFonts w:hint="eastAsia" w:ascii="宋体" w:eastAsia="宋体"/>
          <w:sz w:val="20"/>
          <w:highlight w:val="none"/>
        </w:rPr>
        <w:tab/>
      </w:r>
      <w:r>
        <w:rPr>
          <w:rFonts w:hint="eastAsia" w:ascii="宋体" w:eastAsia="宋体"/>
          <w:sz w:val="20"/>
          <w:highlight w:val="none"/>
        </w:rPr>
        <w:tab/>
      </w:r>
      <w:r>
        <w:rPr>
          <w:rFonts w:hint="eastAsia" w:ascii="宋体" w:eastAsia="宋体"/>
          <w:sz w:val="20"/>
          <w:highlight w:val="none"/>
        </w:rPr>
        <w:t xml:space="preserve">                                                     </w:t>
      </w:r>
      <w:r>
        <w:rPr>
          <w:rFonts w:hint="eastAsia" w:ascii="宋体" w:eastAsia="宋体"/>
          <w:sz w:val="20"/>
          <w:highlight w:val="none"/>
          <w:lang w:val="en-US" w:eastAsia="zh-CN"/>
        </w:rPr>
        <w:t xml:space="preserve">   </w:t>
      </w:r>
      <w:r>
        <w:rPr>
          <w:rFonts w:hint="eastAsia" w:ascii="宋体" w:eastAsia="宋体"/>
          <w:sz w:val="20"/>
          <w:highlight w:val="none"/>
        </w:rPr>
        <w:t xml:space="preserve"> </w:t>
      </w:r>
      <w:r>
        <w:rPr>
          <w:rFonts w:hint="eastAsia" w:ascii="宋体" w:eastAsia="宋体"/>
          <w:sz w:val="20"/>
          <w:highlight w:val="none"/>
          <w:lang w:eastAsia="zh-CN"/>
        </w:rPr>
        <w:t>金额单位：万元</w:t>
      </w:r>
    </w:p>
    <w:tbl>
      <w:tblPr>
        <w:tblStyle w:val="19"/>
        <w:tblW w:w="13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7"/>
        <w:gridCol w:w="4265"/>
        <w:gridCol w:w="2665"/>
        <w:gridCol w:w="2665"/>
        <w:gridCol w:w="2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79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0.00</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spacing w:line="600" w:lineRule="exact"/>
        <w:ind w:firstLine="240" w:firstLineChars="100"/>
        <w:rPr>
          <w:rFonts w:eastAsia="宋体"/>
          <w:sz w:val="24"/>
          <w:highlight w:val="none"/>
        </w:rPr>
      </w:pPr>
      <w:r>
        <w:rPr>
          <w:rFonts w:hint="eastAsia" w:eastAsia="宋体"/>
          <w:sz w:val="24"/>
          <w:highlight w:val="none"/>
        </w:rPr>
        <w:t>备注说明：我单位本年无政府性基金预算支出。</w:t>
      </w:r>
    </w:p>
    <w:p>
      <w:pPr>
        <w:spacing w:line="600" w:lineRule="exact"/>
        <w:ind w:firstLine="240" w:firstLineChars="100"/>
        <w:rPr>
          <w:rFonts w:eastAsia="宋体"/>
          <w:sz w:val="24"/>
          <w:highlight w:val="none"/>
        </w:rPr>
        <w:sectPr>
          <w:type w:val="continuous"/>
          <w:pgSz w:w="16840" w:h="11910" w:orient="landscape"/>
          <w:pgMar w:top="1580" w:right="400" w:bottom="280" w:left="1760" w:header="720" w:footer="720" w:gutter="0"/>
          <w:pgNumType w:fmt="numberInDash"/>
          <w:cols w:space="720" w:num="1"/>
        </w:sectPr>
      </w:pPr>
    </w:p>
    <w:p>
      <w:pPr>
        <w:tabs>
          <w:tab w:val="left" w:pos="2005"/>
        </w:tabs>
        <w:spacing w:line="600" w:lineRule="exact"/>
        <w:ind w:left="225"/>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公开09表</w:t>
      </w:r>
    </w:p>
    <w:p>
      <w:pPr>
        <w:pStyle w:val="8"/>
        <w:spacing w:after="0" w:line="600" w:lineRule="exact"/>
        <w:ind w:firstLine="600"/>
        <w:rPr>
          <w:sz w:val="27"/>
          <w:highlight w:val="none"/>
        </w:rPr>
      </w:pPr>
      <w:r>
        <w:rPr>
          <w:highlight w:val="none"/>
        </w:rPr>
        <w:br w:type="column"/>
      </w:r>
    </w:p>
    <w:p>
      <w:pPr>
        <w:spacing w:line="600" w:lineRule="exact"/>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国有资本经营预算支出表</w:t>
      </w:r>
    </w:p>
    <w:p>
      <w:pPr>
        <w:spacing w:line="600" w:lineRule="exact"/>
        <w:outlineLvl w:val="0"/>
        <w:rPr>
          <w:rFonts w:ascii="方正小标宋简体" w:hAnsi="方正小标宋简体" w:eastAsia="方正小标宋简体" w:cs="方正小标宋简体"/>
          <w:b/>
          <w:bCs/>
          <w:spacing w:val="28"/>
          <w:sz w:val="36"/>
          <w:szCs w:val="36"/>
          <w:highlight w:val="none"/>
        </w:rPr>
        <w:sectPr>
          <w:type w:val="continuous"/>
          <w:pgSz w:w="16840" w:h="11910" w:orient="landscape"/>
          <w:pgMar w:top="1580" w:right="1620" w:bottom="280" w:left="1800" w:header="720" w:footer="720" w:gutter="0"/>
          <w:pgNumType w:fmt="numberInDash"/>
          <w:cols w:equalWidth="0" w:num="2">
            <w:col w:w="1302" w:space="3100"/>
            <w:col w:w="9018"/>
          </w:cols>
        </w:sectPr>
      </w:pPr>
    </w:p>
    <w:p>
      <w:pPr>
        <w:tabs>
          <w:tab w:val="left" w:pos="12088"/>
        </w:tabs>
        <w:spacing w:line="600" w:lineRule="exact"/>
        <w:ind w:left="221"/>
        <w:jc w:val="left"/>
        <w:rPr>
          <w:rFonts w:hint="default" w:ascii="宋体" w:eastAsia="宋体"/>
          <w:highlight w:val="none"/>
          <w:lang w:val="en-US" w:eastAsia="zh-CN"/>
        </w:rPr>
      </w:pPr>
      <w:r>
        <w:rPr>
          <w:rFonts w:hint="eastAsia" w:ascii="宋体" w:eastAsia="宋体"/>
          <w:position w:val="1"/>
          <w:sz w:val="21"/>
          <w:szCs w:val="22"/>
          <w:highlight w:val="none"/>
          <w:lang w:val="en-US" w:eastAsia="zh-CN"/>
        </w:rPr>
        <w:t>编制单位：</w:t>
      </w:r>
      <w:r>
        <w:rPr>
          <w:rFonts w:hint="eastAsia" w:ascii="宋体" w:eastAsia="宋体"/>
          <w:position w:val="1"/>
          <w:sz w:val="20"/>
          <w:highlight w:val="none"/>
          <w:lang w:val="en-US" w:eastAsia="zh-CN"/>
        </w:rPr>
        <w:t>北京中医医院内蒙古医院                                                                                      金额单位：万元</w:t>
      </w:r>
    </w:p>
    <w:tbl>
      <w:tblPr>
        <w:tblStyle w:val="19"/>
        <w:tblW w:w="136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0"/>
        <w:gridCol w:w="4191"/>
        <w:gridCol w:w="2619"/>
        <w:gridCol w:w="2619"/>
        <w:gridCol w:w="2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7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0.00</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spacing w:line="600" w:lineRule="exact"/>
        <w:rPr>
          <w:sz w:val="24"/>
          <w:highlight w:val="none"/>
        </w:rPr>
        <w:sectPr>
          <w:type w:val="continuous"/>
          <w:pgSz w:w="16840" w:h="11910" w:orient="landscape"/>
          <w:pgMar w:top="1580" w:right="1620" w:bottom="280" w:left="1800" w:header="720" w:footer="720" w:gutter="0"/>
          <w:pgNumType w:fmt="numberInDash"/>
          <w:cols w:space="720" w:num="1"/>
        </w:sectPr>
      </w:pPr>
      <w:r>
        <w:rPr>
          <w:rFonts w:hint="eastAsia" w:ascii="宋体" w:eastAsia="宋体"/>
          <w:w w:val="95"/>
          <w:sz w:val="20"/>
          <w:highlight w:val="none"/>
        </w:rPr>
        <w:t>备注说明：我单位本年无国有资本经营预算支出。</w:t>
      </w:r>
    </w:p>
    <w:p>
      <w:pPr>
        <w:spacing w:line="600" w:lineRule="exact"/>
        <w:ind w:firstLine="240" w:firstLineChars="100"/>
        <w:rPr>
          <w:rFonts w:ascii="宋体"/>
          <w:sz w:val="25"/>
          <w:highlight w:val="none"/>
        </w:rPr>
      </w:pPr>
      <w:r>
        <w:rPr>
          <w:rFonts w:hint="eastAsia" w:ascii="Times New Roman" w:hAnsi="Times New Roman" w:eastAsia="仿宋_GB2312" w:cs="仿宋"/>
          <w:sz w:val="24"/>
          <w:highlight w:val="none"/>
        </w:rPr>
        <w:t>公开10表</w:t>
      </w:r>
    </w:p>
    <w:p>
      <w:pPr>
        <w:spacing w:line="600" w:lineRule="exact"/>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项目支出表</w:t>
      </w:r>
    </w:p>
    <w:p>
      <w:pPr>
        <w:spacing w:line="600" w:lineRule="exact"/>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编制单位：北京中医医院内蒙古医院</w:t>
      </w:r>
      <w:r>
        <w:rPr>
          <w:rFonts w:hint="eastAsia" w:ascii="宋体" w:eastAsia="宋体"/>
          <w:position w:val="1"/>
          <w:sz w:val="20"/>
          <w:highlight w:val="none"/>
        </w:rPr>
        <w:tab/>
      </w:r>
      <w:r>
        <w:rPr>
          <w:rFonts w:hint="eastAsia" w:ascii="宋体" w:eastAsia="宋体"/>
          <w:w w:val="95"/>
          <w:sz w:val="20"/>
          <w:highlight w:val="none"/>
        </w:rPr>
        <w:t xml:space="preserve">     </w:t>
      </w:r>
      <w:r>
        <w:rPr>
          <w:rFonts w:hint="eastAsia" w:ascii="宋体" w:eastAsia="宋体"/>
          <w:w w:val="95"/>
          <w:sz w:val="20"/>
          <w:highlight w:val="none"/>
          <w:lang w:val="en-US" w:eastAsia="zh-CN"/>
        </w:rPr>
        <w:t xml:space="preserve">                                                                                      </w:t>
      </w:r>
      <w:r>
        <w:rPr>
          <w:rFonts w:hint="eastAsia" w:ascii="宋体" w:eastAsia="宋体"/>
          <w:w w:val="95"/>
          <w:sz w:val="20"/>
          <w:highlight w:val="none"/>
        </w:rPr>
        <w:t xml:space="preserve">   </w:t>
      </w:r>
      <w:r>
        <w:rPr>
          <w:rFonts w:hint="eastAsia" w:ascii="宋体" w:eastAsia="宋体"/>
          <w:w w:val="95"/>
          <w:sz w:val="20"/>
          <w:highlight w:val="none"/>
          <w:lang w:val="en-US" w:eastAsia="zh-CN"/>
        </w:rPr>
        <w:t xml:space="preserve">             </w:t>
      </w:r>
      <w:r>
        <w:rPr>
          <w:rFonts w:hint="eastAsia" w:ascii="宋体" w:eastAsia="宋体"/>
          <w:sz w:val="20"/>
          <w:highlight w:val="none"/>
          <w:lang w:eastAsia="zh-CN"/>
        </w:rPr>
        <w:t>金额单位：万元</w:t>
      </w:r>
    </w:p>
    <w:tbl>
      <w:tblPr>
        <w:tblStyle w:val="19"/>
        <w:tblW w:w="153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5"/>
        <w:gridCol w:w="1559"/>
        <w:gridCol w:w="1001"/>
        <w:gridCol w:w="2307"/>
        <w:gridCol w:w="1229"/>
        <w:gridCol w:w="1229"/>
        <w:gridCol w:w="977"/>
        <w:gridCol w:w="979"/>
        <w:gridCol w:w="977"/>
        <w:gridCol w:w="977"/>
        <w:gridCol w:w="980"/>
        <w:gridCol w:w="977"/>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单位编码</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项目单位</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本年拨款</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财政拨款结转结余</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2024年重型精神病项目经费</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北京中医医院内蒙古医院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2024年美沙酮门诊运行补助</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北京中医医院内蒙古医院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2024年区域诊疗合作项目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北京中医医院内蒙古医院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2,910.20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2,937.20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2,937.20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spacing w:line="600" w:lineRule="exact"/>
        <w:jc w:val="both"/>
        <w:outlineLvl w:val="0"/>
        <w:rPr>
          <w:rFonts w:ascii="方正小标宋简体" w:hAnsi="方正小标宋简体" w:eastAsia="方正小标宋简体" w:cs="方正小标宋简体"/>
          <w:b/>
          <w:bCs/>
          <w:spacing w:val="28"/>
          <w:sz w:val="36"/>
          <w:szCs w:val="36"/>
          <w:highlight w:val="none"/>
        </w:rPr>
        <w:sectPr>
          <w:footerReference r:id="rId6" w:type="default"/>
          <w:pgSz w:w="16840" w:h="11910" w:orient="landscape"/>
          <w:pgMar w:top="1100" w:right="860" w:bottom="280" w:left="1040" w:header="720" w:footer="720" w:gutter="0"/>
          <w:pgNumType w:fmt="numberInDash"/>
          <w:cols w:space="720" w:num="1"/>
        </w:sectPr>
      </w:pPr>
    </w:p>
    <w:p>
      <w:pPr>
        <w:pStyle w:val="8"/>
        <w:spacing w:after="0" w:line="600" w:lineRule="exact"/>
        <w:rPr>
          <w:rFonts w:ascii="Times New Roman" w:hAnsi="Times New Roman" w:eastAsia="仿宋_GB2312" w:cs="仿宋"/>
          <w:sz w:val="24"/>
          <w:highlight w:val="none"/>
        </w:rPr>
      </w:pPr>
    </w:p>
    <w:p>
      <w:pPr>
        <w:pStyle w:val="8"/>
        <w:spacing w:after="0" w:line="600" w:lineRule="exact"/>
        <w:ind w:firstLine="480" w:firstLineChars="200"/>
        <w:rPr>
          <w:rFonts w:ascii="Times New Roman" w:hAnsi="Times New Roman" w:eastAsia="仿宋_GB2312" w:cs="仿宋"/>
          <w:sz w:val="24"/>
          <w:highlight w:val="none"/>
        </w:rPr>
      </w:pPr>
      <w:r>
        <w:rPr>
          <w:rFonts w:hint="eastAsia" w:ascii="Times New Roman" w:hAnsi="Times New Roman" w:eastAsia="仿宋_GB2312" w:cs="仿宋"/>
          <w:sz w:val="24"/>
          <w:highlight w:val="none"/>
        </w:rPr>
        <w:t>公开11表</w:t>
      </w:r>
    </w:p>
    <w:p>
      <w:pPr>
        <w:spacing w:line="600" w:lineRule="exact"/>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项目绩效目标表</w:t>
      </w:r>
    </w:p>
    <w:p>
      <w:pPr>
        <w:spacing w:line="600" w:lineRule="exact"/>
        <w:jc w:val="left"/>
        <w:rPr>
          <w:rFonts w:ascii="Times New Roman" w:hAnsi="Times New Roman" w:eastAsia="仿宋_GB2312" w:cs="仿宋"/>
          <w:sz w:val="24"/>
          <w:highlight w:val="none"/>
        </w:rPr>
      </w:pPr>
      <w:r>
        <w:rPr>
          <w:rFonts w:hint="eastAsia" w:ascii="Times New Roman" w:hAnsi="Times New Roman" w:eastAsia="仿宋_GB2312" w:cs="仿宋"/>
          <w:b/>
          <w:bCs/>
          <w:sz w:val="24"/>
          <w:highlight w:val="none"/>
        </w:rPr>
        <w:t xml:space="preserve">   </w:t>
      </w:r>
      <w:r>
        <w:rPr>
          <w:rFonts w:hint="eastAsia" w:ascii="宋体" w:eastAsia="宋体"/>
          <w:w w:val="95"/>
          <w:sz w:val="20"/>
          <w:highlight w:val="none"/>
          <w:lang w:val="en-US" w:eastAsia="zh-CN"/>
        </w:rPr>
        <w:t xml:space="preserve"> </w:t>
      </w:r>
      <w:r>
        <w:rPr>
          <w:rFonts w:hint="eastAsia" w:ascii="宋体" w:eastAsia="宋体"/>
          <w:position w:val="1"/>
          <w:sz w:val="20"/>
          <w:highlight w:val="none"/>
          <w:lang w:val="en-US" w:eastAsia="zh-CN"/>
        </w:rPr>
        <w:t>编制单位：</w:t>
      </w:r>
      <w:r>
        <w:rPr>
          <w:rFonts w:hint="eastAsia" w:ascii="宋体" w:eastAsia="宋体"/>
          <w:w w:val="95"/>
          <w:sz w:val="20"/>
          <w:highlight w:val="none"/>
          <w:lang w:val="en-US" w:eastAsia="zh-CN"/>
        </w:rPr>
        <w:t xml:space="preserve"> </w:t>
      </w:r>
      <w:r>
        <w:rPr>
          <w:rFonts w:hint="eastAsia" w:ascii="宋体" w:eastAsia="宋体"/>
          <w:position w:val="1"/>
          <w:sz w:val="20"/>
          <w:highlight w:val="none"/>
          <w:lang w:val="en-US" w:eastAsia="zh-CN"/>
        </w:rPr>
        <w:t>北京中医医院内蒙古医院</w:t>
      </w:r>
      <w:r>
        <w:rPr>
          <w:rFonts w:hint="eastAsia" w:ascii="宋体" w:eastAsia="宋体"/>
          <w:position w:val="1"/>
          <w:sz w:val="20"/>
          <w:highlight w:val="none"/>
        </w:rPr>
        <w:tab/>
      </w:r>
      <w:r>
        <w:rPr>
          <w:rFonts w:hint="eastAsia" w:ascii="宋体" w:eastAsia="宋体"/>
          <w:w w:val="95"/>
          <w:sz w:val="20"/>
          <w:highlight w:val="none"/>
          <w:lang w:val="en-US" w:eastAsia="zh-CN"/>
        </w:rPr>
        <w:t xml:space="preserve">          </w:t>
      </w:r>
      <w:r>
        <w:rPr>
          <w:rFonts w:hint="eastAsia" w:ascii="宋体" w:eastAsia="宋体"/>
          <w:w w:val="95"/>
          <w:sz w:val="20"/>
          <w:highlight w:val="none"/>
        </w:rPr>
        <w:t xml:space="preserve">          </w:t>
      </w:r>
      <w:r>
        <w:rPr>
          <w:rFonts w:hint="eastAsia" w:ascii="宋体" w:eastAsia="宋体"/>
          <w:w w:val="95"/>
          <w:sz w:val="20"/>
          <w:highlight w:val="none"/>
          <w:lang w:val="en-US" w:eastAsia="zh-CN"/>
        </w:rPr>
        <w:t xml:space="preserve">                                                                        </w:t>
      </w:r>
      <w:r>
        <w:rPr>
          <w:rFonts w:hint="eastAsia" w:ascii="宋体" w:eastAsia="宋体"/>
          <w:w w:val="95"/>
          <w:sz w:val="20"/>
          <w:highlight w:val="none"/>
        </w:rPr>
        <w:t xml:space="preserve">      </w:t>
      </w:r>
      <w:r>
        <w:rPr>
          <w:rFonts w:hint="eastAsia" w:ascii="宋体" w:eastAsia="宋体"/>
          <w:sz w:val="20"/>
          <w:highlight w:val="none"/>
          <w:lang w:eastAsia="zh-CN"/>
        </w:rPr>
        <w:t>金额单位：万元</w:t>
      </w:r>
    </w:p>
    <w:tbl>
      <w:tblPr>
        <w:tblStyle w:val="19"/>
        <w:tblW w:w="150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2"/>
        <w:gridCol w:w="1186"/>
        <w:gridCol w:w="1092"/>
        <w:gridCol w:w="1510"/>
        <w:gridCol w:w="1186"/>
        <w:gridCol w:w="1092"/>
        <w:gridCol w:w="1033"/>
        <w:gridCol w:w="1069"/>
        <w:gridCol w:w="1033"/>
        <w:gridCol w:w="1033"/>
        <w:gridCol w:w="1140"/>
        <w:gridCol w:w="1069"/>
        <w:gridCol w:w="1070"/>
      </w:tblGrid>
      <w:tr>
        <w:tblPrEx>
          <w:shd w:val="clear" w:color="auto" w:fill="auto"/>
          <w:tblCellMar>
            <w:top w:w="0" w:type="dxa"/>
            <w:left w:w="108" w:type="dxa"/>
            <w:bottom w:w="0" w:type="dxa"/>
            <w:right w:w="108" w:type="dxa"/>
          </w:tblCellMar>
        </w:tblPrEx>
        <w:trPr>
          <w:trHeight w:val="551" w:hRule="atLeast"/>
        </w:trPr>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项目类别</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指标性质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指标方向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目标值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美沙酮门诊运行补助</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内蒙古公安厅等相关部门批准，市中医医院成立了美沙酮替代疗法门诊，开展美沙酮维持治疗工作。2021年度目标：目标1、为瘾者提供年内2次防艾筛查，每月1次尿吗啡监测。目标2、完成年终第二批药液采购及发药杯等材料的购置。目标3、进行年度服药表现及尿吗啡检测始终阴性者的奖励，提高治疗依从性。</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隐者防艾筛查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检测尿吗啡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月吗啡检测频次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次/月</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药液采购程序完整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月吗啡检测及时率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执行年度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运行成本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工资福利成本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尿吗啡监测复阳率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对抗海洛因成瘾，摆脱毒品，维持社会稳定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减轻吸毒者对海洛因的依赖，控制艾滋病在吸毒人群中的传播，减少与毒品有关的违法活动，使毒品依赖者提高他们的社会功能，为社会稳定和吸毒者的家庭带来福音。</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瘾者防艾筛查人数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月吗啡检测频次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检测尿吗啡人数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宣传激励心理干预次数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服药杯购置数量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两批药液采购数量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药液采购程序完整性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服药杯验收合格率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瘾者脱失率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月吗啡检测及时率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防艾筛查完成及时率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采购药液和服药杯及时率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工资性福利成本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支付美沙酮水电暖及病人用卫材等支出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尿吗啡检测复阳率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有利于社会安定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长期有效</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瘾者家属满意度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瘾者满意度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重型精神病项目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内蒙古自治区精神卫生条例》、《2021年巴彦淖尔市重大传染病防控精神卫生项目实施方案》文件要求，结合全市实际情况，确保严重精神障碍管理治疗各项指标达到自治区考核标准，其中，报告患病率4.5‰，规范管理率达到80%，面访率80%，规律服药率达到60%，精神分裂症规律服药率60%。</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病例筛查、确诊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贫困患者服药治疗补助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督导次数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家属护理教育次数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印刷宣传手册及海报等宣传材料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应急处置及随访技术指导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规范管理率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面访率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报告患病率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精神、心理科普宣传用品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下乡义诊送药成本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全市精神障碍患者肇事肇祸率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培养自尊自信、理性平和、积极向上的社会心态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促进平安巴彦淖尔建设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加强精神卫生防治能力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维持贫困患者治疗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得到患者认可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离岗工资</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职工基本医疗保险缴费公补</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171.99</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工伤保险公补</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奖励性绩效</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306.87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在职人员工资</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1,382.04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1,618.02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1,707.63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公务员医疗保险公补</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职业年金公补</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职工住宅取暖补贴</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76.45</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未休假补贴</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276.90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259.46</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48号工勤人员工资</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遗属补助</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对个人和家庭补助支出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离休人员工资</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对个人和家庭补助支出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退休人员工资</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对个人和家庭补助支出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190.58</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企业职工基本养老保险公补</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机关事业单位养老保险公补</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284.14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重性精神病项目经费</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全市严重精神障碍管理治疗工作的具体实施，包括全市严重精神障碍患者筛查、在册严重精神障碍患者免费门诊补药、家属护理教育、基层精防人员应急处置及随访技术指导、心理健康知识科普宣教、社会心理服务体系建设及健康巴彦淖尔心理健康促进行动等相关工作。</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筛查诊断复核诊断及报告患者人数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家属护理教育人数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严重精神障碍管理治疗工作督导次数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应急处置及随访技术指导次数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严重精神障碍管理治疗工作督导旗县覆盖率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患者报告患病率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面访率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规范管理率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精神分裂症规律服药率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精神分裂症服药率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规律服药率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筛查诊断复核诊断及时率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严重精神障碍管理治疗工作督导及时率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下乡送药成本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肇事肇祸案件明显下降加强社会治安管理维护社会稳定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无生态效益指标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作用显著</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维护社会的和谐稳定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作用显著</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医疗服务与保障能力提升（中医药传承与发展部分-中央提前下达）</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贯彻落实上级提出的工作任务，完成卫生健康培训业务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建设中医药（蒙医药）文化传播平台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年度考核奖</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281.28</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292.56</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在职取暖补贴</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个人经费支出(非工资统发)</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117.88</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北京中医医院派驻人员工资薪酬</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离退休取暖补贴</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对个人和家庭补助支出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31.55</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遗属取暖补贴</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对个人和家庭补助支出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2023年市财政卫生健康事业费重点专科（学科）建设资金</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建设我院2个国家级重点专科（学科），4个自治区级重点专科（学科），用于提高重点专科（学科）规范建设，提升综合服务能力。</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完成国家级重点专科学科建设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完成自治区重点专科学科建设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项目任务完成率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项目资金执行率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每个自治区级重点专科学科投入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每个国家级重点专科学科投入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提升中医药专科服务能力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持续提升医疗服务水平和医疗技术水平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重型精神病项目经费</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精神卫生工作由市中医医院负责具体实施，根据《自治区精神卫生条例》、《关于印发2021年中央补助巴彦淖尔市疾病预防控制项目实施方案的通知》、《2022年巴彦淖尔市疾病预防控制目标任务清单》文件要求，开展贫困严重精神障碍患者补助药物工作，有效防治肇事肇祸案事件发生，维护社会和谐稳定。</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贫困患者门诊服药治疗补助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规范管理率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面访率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报告患病率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长期维持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下乡发药成本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全市精神障碍患者肇事肇祸率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严重精神障碍患者规律服药率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维持贫困患者不间断治疗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区域诊疗合作项目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贯彻落实党中央、国务院关于推进国家区域医疗中心建设，促进优质医疗资源扩容和均衡布局，提升区域医疗服务水平。</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管理期限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北京专家人数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副高级职称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正高级职称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北京专家薪资</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2468.54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较上年收入提高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中医药服务水平和质量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持续提高医疗机构的医疗服务水平和医疗技术水平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疫情防控重症能力提升项目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该项目的实施，可以使医疗卫生设备的区域布局更加合理，能够进一步提高我院的医疗水平，提升我院重大突发事件应急处置和救治能力，进一步保障人民群众身心健康，更好地为广大患者服务。</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设备采购完成率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设备验收合格率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设备使用及安全符合相关要求</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按要求完成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设备按期采购率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按照采购程序和标准执行</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提升我院重大突发事件应急处置和救治能力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提高我院的医疗水平及保障人民健康安全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2023年精神科医师转岗培训项目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通过实施精神科医师转岗培训项目，加强各级医疗机构尤其是旗县区医疗机构的精神科医师培养，有效缓解基层精神卫生专业人才紧缺的状况，提高精神卫生服务的可及性，满足人民群众精神卫生服务需求。</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招收完成率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培训任务完成率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满足人民群众精神卫生服务需求</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有效缓解基层精神卫生专业人才紧缺的状况</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参培对象的满意度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2023年精神卫生防治项目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严重精神障碍患者报告管理治疗指标达到自治区标准要求；2、继续做好疫情防控新阶段心理援助工作，开展重点人群心理健康服务；3、稳步推进健康巴彦淖尔心理健康促进行动，完善社会心理服务体系网络，心理健康科普宣传不少于每月1次，开展居民心理健康基线水平调查。</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病例筛查确诊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应急处置及随访技术指导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督导次数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家属护理教育次数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印刷宣传手册及海报等宣传资料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贫困患者门诊服药治疗补助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精神分裂症服药率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报告患病率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规范管理率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面访率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规律服药率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持续维持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基线水平调查完成时间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精神卫生防治经费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全市精神障碍患者肇事肇祸率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有效预防肇事肇祸案事件发生</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社会心理服务体系建设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完善社会心理服务网络，规范开展社会心理服务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维持贫困患者治疗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促进平安巴彦淖尔建设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培养自尊自信理性平和积极向上的社会心态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加强精神卫生防治能力和精神卫生人才队伍建设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2023年城市癌症防治项目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用于肺癌、乳腺癌、结直肠癌、上消化道癌、肝癌高危人群的早期筛查与干预。</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肺癌乳腺癌等高危人群筛查人数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完成检查率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城市癌症早诊早治项目经费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癌症患者生存率和生活质量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个人家庭和社会负担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癌症的发病率复发率致残率和死亡率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提高群众健康水平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2023年第七批全国师承项目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继承人及指导老师完成2023年6月-2024年6月各项学习及带教任务。</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第七批全国老中医药专家学术继承指导老师数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第七批全国老中医药专家学术继承人数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培训任务完成率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人才培养合格率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继承人培训费用实际费用控制价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指导老师带教费实际费用控制价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继承人中医药服务能力得到提升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持续提升医疗机构服务水平和技术水平满足群众就医需求</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继承人满意度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2023年中医类别全科医生转岗培训项目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完成中医全科医生转岗培训项目在2023年度9名学员的招生及培训任务。通中医药人才培养专项，培养基层中医全科人才，使基层中医医师达到中医全科医师岗位执业的基本要求。</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培训学员人数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培训实施方案制定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制定培训实施方案明确培训基地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人才培养合格率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实施临床实践培训</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组织实施培训</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人员培训费用实际控制价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培训学员经费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培训学员中医全科服务能力得到提升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满足群众就医需求</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培训学员满意度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2023年自治区第四批中医药学术继承经费项目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继承人及指导老师完成2023年4月-2024年4月各项学习及带教任务。</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第四批自治区老中医药专家学术继承继承人数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第四批自治区老中医药专家学术继承指导老师数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人才培养合格率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培训任务完成率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指导老师带教费实际费用控制价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继承人培训费用及管理费实际控制价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继承人中医药服务能力得到提升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持续提升医疗机构服务水平和技术水平满足群众就医需求</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培训学员满意度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2023年公立医院综合改革中央财政补助资金项目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深入推广三明医改经验，持续深化公立医院综合改革，推动公立医院高质量发展，加快健全现代医院管理制度。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医疗服务收入占公立医院医疗收入的比例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平均住院天数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优质护理病房比例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药占比</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急诊平均留观时间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百元医疗收入中消耗的卫生材料费用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医疗总费用增幅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承担公共卫生任务突发事件卫生应急和医疗救治任务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完成任务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资产负债率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2023年公立医院取消药品加成市级财政补助资金项目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深入推广三明医改经验，持续深化公立医院综合改革，推动公立医院高质量发展，加快健全现代医院管理制度。</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医疗服务收入占医疗收入的比例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平均住院天数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药占比</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优秀护理病房比例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急诊平均留观时间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医疗总费用增幅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百元医疗收入中消耗的卫生材料费用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承担公共卫生任务及突发事件卫生应急和医疗救治任务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完成任务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公立医院资产负债率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2022年城市癌症防治项目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用于肺癌、乳腺癌、结直肠癌、上消化道癌、肝癌高危人群的早期筛查与干预。</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肺癌乳腺癌高危人群筛查率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结直肠癌上消化道癌肝癌高危人群筛查率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完成检查率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任务完成检查率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城市癌症早诊早治项目专用材料经费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癌症的发病率复发率致残率和死亡率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癌症患者生存率和生活质量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个人家庭和社会负担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提高群众健康水平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重点传染病及健康危害因素监测（疾病控制）</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开展对重大传染病及健康危害因素监测，有效控制疾病流行，为制定相关政策提供科学依据。</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新冠病毒病例监测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传染病培训会参加次数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新冠病毒病例监测完成率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传染病培训合格率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实际费用控制价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疾病控制实际费用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规范管理传染病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加强传染病管理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不断加强</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上级部门督导满意度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2023年预拨医务人员临时性补助中央财政补助项目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强化一线医务人员保护关心爱护措施，为广大一线医务人员全身心投入疫情防控工作提供坚强保障，给予关怀激励。</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二类人员每人每天补助标准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一类人员每人每天补助标准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按时发放给医务人员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足额发放给医务人员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足额发放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实际费用控制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预拨医务人员临时性补助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提高我院应急救治能力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充分调动广大医务人员积极性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医务人员满意度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2023年第二批相关医务人员临时性补助资金</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强化一线医务人员保护关心爱护措施，为广大一线医务人员全身心投入疫情防控工作提供坚强保障，给予关怀激励。</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二类人员每人每天补助标准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一类人员每人每天补助标准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按时发放给医务人员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足额发放给医务人员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足额发放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预拨医务人员临时性补助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实际费用控制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提高我院应急救治能力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充分调动广大医务人员积极性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医务人员满意度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新冠患者救治费用中央财政补助资金（第一批）</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为进一步落实新冠患者救治费用财政补助政策，将按规定据实结算。</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新冠患者报销比例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患者入院时间先行执行截止时间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2023年3月31日</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个人负担部分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由财政给予补助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参保患者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新型冠状病毒感染救治有关费用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新冠患者救治费用第一批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落实新冠患者救治费用财政补助政策</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坚决落实</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落实新冠患者救治费用财政补助政策</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坚决落实</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新冠患者救治费用中央财政补助资金（第三批）</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为进一步落实新冠患者救治费用财政补助政策，将按规定据实结算。</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患者入院时间先行执行截止时间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2023年3月31日</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新冠患者报销比例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个人负担部分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由财政给予补助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参保患者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新型冠状病毒感染救治有关费用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新冠患者救治费用第三批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落实新冠患者救治费用财政补助政策</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坚决落实</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落实新冠患者救治费用财政补助政策</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坚决落实</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蒙西地区急性呼吸道感染性疾病中医病症特征研究及数据中心建设</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通过蒙西地区急性呼吸道感染数据的采集和录入，完善建立“中医外感热病专病联盟平台”，为中医急性呼吸道感染疾病的应急救治和临床科研提供平台。</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蒙西地区急性呼吸道感染性疾病中医病证特征研究病例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蒙西地区急性呼吸道感染性疾病数据中心建设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纳入病例合格率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设备购置及其他费用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不存在截留、挤占、挪用、虚列支出等</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提升中医药救治急性呼吸道感染疾病能力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持续提升中医治疗急性感染性疾病的医疗服务技术水平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患者满意度调查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2023年苏木乡镇卫生院和社区卫生服务中心骨干人员补助资金</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通过培训基层卫生人才38名，提高基层卫生人员的专业技术和服务能力，完善各项诊疗操作常规，提高苏木乡镇卫生院和社区卫生服务中心的服务水平，在分级诊疗制度实施中发挥重要作用。</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培训天数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培训对象招收完成率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培训完成及时性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培训学员经费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人员培训费用实际控制价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提高苏木乡镇卫生院和社区卫生服务中心的服务水平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在分级诊疗制度实施中发挥重要作用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培训学员满意度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2022年度医疗卫生科技计划补A类项目补助资金</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主要用于开展两个2022年度医疗卫生科技计划A类项目，为中医防治人乳头瘤病毒感染、预防宫颈癌及膜性肾病提供新途径，提升医疗卫生科技水平。</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医疗卫生科技计划项目</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每个项目投入金额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医疗卫生科技能力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投入金额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城乡居民公共卫生差距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不断缩小</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居民健康素养水平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城乡居民对基本公共卫生服务满意度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2023年自治区公立医院综合改革奖补资金</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深入推广三明医改经验，持续深化公立医院综合改革，推动公立医院高质量发展，加快健全现代医院管理制度。</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按病种付费的住院参保人员占总住院参保人员的比例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医疗服务收入占公立医院医疗收入的比例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优秀护理病房比例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三级公立医院平均住院日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急诊平均留观时间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次均门诊费用增幅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人均住院费用增幅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门诊人次数与出院人次数比例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资产负债率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2023年医疗服务与保障能力提升（公立医院综合改革）中央财政补助资金（第三批）</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深入推广三明医改经验，持续深化公立医院综合改革，推动公立医院高质量发展，加快健全现代医院管理制度。</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医疗服务收入占公立医院医疗收入的比例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按病种付费的住院参保人员占总住院参保人员的比例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优秀护理病房比例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三级公立医院平均住院日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急诊平均留观时间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次均门诊费用增幅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人均住院费用增幅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门诊人次数与出院人次数比例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资产负债率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2023年基于中医“治未病”理论探讨骨质疏松症健康管理的临床应用</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研究基于中医“治未病”理论，通过对骨质疏松症患者进行全方位和科学的健康管理研究减少疾病的危险因素，从而有效地提高骨质疏松症患者的生存质量，以及降低骨折风险，进而达到“未病先防，既病防变，瘥后防复”的目的。</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发表相关学术论文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支持项目数量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研究对象合格率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项目执行时间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推动骨质疏松症防治与健康促进关键技术研发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加快新技术在卫生健康领域应用示范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2023年北京中医医院派驻人员工资薪酬</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北京中医医院与北京中医医院内蒙古医院合作，由北京中医医院常驻专家及管理团队在北京中医医院内蒙古医院出诊、带教及进行同质化管理，严格执行相关政策，保障工资及时发放、足额发放。</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派驻专家人数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经费足额保障率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保障专家薪酬水平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不低于本人上一年度在北京中医医院的1.3倍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专家五险一金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不低于北京中医医院标准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发放足额率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北京专家工资薪酬及五险一金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中医药服务水平和质量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持续提高医疗机构的医疗服务水平和医疗技术水平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2023年医务人员临时性工作补助中央财政补助资金内财社[2023]1307号</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该项资金用于发放2020年10月1日-2022年6月30日期间内医务人员临时性工作补助，强化一线医务人员保护关心爱护措施，为广大一线医务人员全身心投入疫情防控工作提供坚强保障，给予关怀激励。</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一类人员每人每天补助标准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二类人员每人每天补助标准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足额发放给医务人员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足额发放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按时发放给医务人员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实际费用控制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医务人员临时性补助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提高我院应急救治能力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充分调动广大医务人员积极性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医务人员满意度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2023年相关医务人员临时性工作补助自治区财政结算资金内财社[2023]1165号</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52.89</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该项资金用于支持我院过渡期内按规定发放的相关医务人员临时性工作补助，强化一线医务人员保护关心爱护措施，为广大一线医务人员全身心投入疫情防控工作提供坚强保障，给予关怀激励。</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二类人员每人每天补助标准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一类人员每人每天补助标准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足额发放给医务人员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足额发放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按时发放给医务人员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实际费用控制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医务人员临时性补助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528857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提高我院应急救治能力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充分调动广大医务人员积极性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医务人员满意度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2023年艾滋病防治项目内财社【2023】1198号</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做好美沙酮门诊吸毒人员治疗工作，持续保持美沙酮门诊吸毒人员治疗入组率。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艾滋病检测人数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每人检测次数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美沙酮门诊吸毒人员治疗入组率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持续保持</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完成检查率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项目资金执行及时性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艾滋病防治项目经费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公共卫生社会服务能力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艾滋病防治水平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艾滋病筛查人群满意度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2023年精神卫生防治项目内财社[2022]1743号</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加强严重精神障碍患者筛查、治疗、登记报告和随访服务等管理，开展社会心理体系建设，完成巴彦淖尔市精神卫生各项重点工作任务。</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病例筛查及确诊人数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贫困患者门诊服药治疗补助人次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高风险患者应急处置和随访技术指导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病人家属护理教育</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面访率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规律服药率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规范管理率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严重精神障碍报告患病率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基线水平调查完成时间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控制在年度预算计划内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经费支出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公共卫生社会服务能力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社会心理服务体系建设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完善社会心理服务网络，规范开展心理健康服务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促进平安巴彦淖尔建设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维持贫困患者治疗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加强精神卫生人才建设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医疗机构专业培训和业务指导满意度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2023年城市癌症防治项目内财社[2022]1743号</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用于肺癌、乳腺癌、结直肠癌、上消化道癌、肝癌高危人群的早期筛查与干预。</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结直肠癌上消化道癌肝癌高危人群筛查率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肺癌乳腺癌高危人群筛查率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完成检查率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任务完成检查率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费用控制价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城市癌症防治项目经费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癌症的发病率复发率致残率和死亡率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提高群众健康水平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疾病监测筛查人群满意度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2023年“贺氏三通法”对脑梗死急性期生活能力影响的疗效评价研究项目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取临床病例，通过观察贺氏三通法治疗急性脑梗死的临床疗效，证实本疗法治疗急性脑梗死的临床有效性及安全性，进一步推广使用，将贺氏三通法这一临床技术形成适宜技术，惠及更多的患者，增加经济效益及社会效益。</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收集符合纳入标准研究对象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发表相关学术论文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提供规范操作视频资料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形成技术操作规范文本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将贺氏三通法这一临床技术形成适宜技术惠及更多的患者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效果显著</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提升医疗机构服务能力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2023年祝氏过敏煎传承博士科研工作站项目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构建对“祝氏过敏煎”文献/基础、临床、教学三位一体的研究架构，从而总结具有中医特色治疗呼吸过敏性疾病的诊疗方案。</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支持项目数量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建立博士科研工作站数量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研究对象合格率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项目执行时间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提升中医药救治呼吸过敏性疾病患者能力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持续提升中医治疗呼吸过敏性疾病的医疗服务技术水平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2023年心身性皮肤病博士科研工作站项目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建立心身性皮肤病博士科研工作站，开展情志相关皮肤病的中医药防治及中医外用制剂临方调配的临床研究 ，整合中医与现代医学的优势，推动巴彦淖尔市的中医皮肤科的发展，以满足内蒙古人民群众对治疗皮肤疾病的需求。</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支持项目数量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建立博士科研工作站数量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研究对象合格率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项目执行时间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提升中医药救治心身性皮肤病能力</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持续提升中医治疗心身性皮肤病医疗服务技术水平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2024年美沙酮门诊运行补助</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减轻吸毒者对海洛因的依赖，控制艾滋病在吸毒人群中的传播，减少与毒品有关的违法活动，使毒品依赖者提高他们的社会功能，为社会稳定和吸毒者的家庭带来福音。</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月吗啡检测频次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瘾者防艾筛查人数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瘾者脱失率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药液采购程序完整性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防艾筛查完成及时率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月吗啡检测及时率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支付美沙酮水电暖及病人用卫材等支出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工资性福利成本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尿吗啡检测复阳率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有利于社会安定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长期有效</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2024年重型精神病项目经费</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精神卫生工作由北京中医医院内蒙古医院负责具体实施，根据《中华人民共和国精神卫生法》、《自治区精神卫生条例》、《关于印发2023年重大传染病防控精神卫生项目实施方案的通知》文件要求，开展贫困严重精神障碍患者补助药物工作，有效防治肇事肇祸案事件发生，维护社会和谐稳定。</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贫困患者门诊服药补助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家属护理教育</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面访率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报告患病率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规范管理率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长期维持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下乡发药成本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全市严重精神障碍患者肇事肇祸率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严重精神障碍患者规律服药率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维持贫困患者不间断治疗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作用明显</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2024年区域诊疗合作项目</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2,910.20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贯彻落实党中央、国务院关于推进国家区域医疗中心建设，促进优质医疗资源扩容和均衡布局，提升区域医疗服务水平。</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北京专家人数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管理期限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同质化建设并实行一体化管理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对医院医疗运营管理和质量安全负总责</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项目医院享有独立经营管理权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实行统一管理、独立法人、独立经营、单独核算</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管理期限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北京专家薪资</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中医药服务水平和质量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持续提高医疗机构的医疗服务水平和医疗技术水平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新院区建设项目开办费</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151004-北京中医医院内蒙古医院</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为保障新院区按时正常投入使用，统筹考虑新院区搬迁后人员数量增加、设备需求增加、服务体量增加等因素，结合实际，经测算，拟申请3855.02万元用于新医院整体搬迁开办基本费用支出.</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支持新院区个数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项目金额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3855.02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项目完成合格率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北京中医医院内蒙古医院新院区建设需求</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项目时限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开办费用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3855.02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成本有效性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控制在年度预算内</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中医药服务水平和质量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持续提高医疗机构的医疗服务水平和医疗技术水平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不断提高</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19,413.65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bl>
    <w:p>
      <w:pPr>
        <w:pStyle w:val="8"/>
        <w:spacing w:after="0" w:line="600" w:lineRule="exact"/>
        <w:rPr>
          <w:rFonts w:ascii="Times New Roman" w:hAnsi="Times New Roman" w:eastAsia="仿宋_GB2312" w:cs="仿宋"/>
          <w:sz w:val="24"/>
          <w:highlight w:val="none"/>
        </w:rPr>
        <w:sectPr>
          <w:pgSz w:w="16840" w:h="11910" w:orient="landscape"/>
          <w:pgMar w:top="918" w:right="1060" w:bottom="941" w:left="278" w:header="720" w:footer="720" w:gutter="0"/>
          <w:pgNumType w:fmt="numberInDash"/>
          <w:cols w:space="720" w:num="1"/>
        </w:sectPr>
      </w:pPr>
    </w:p>
    <w:p>
      <w:pPr>
        <w:spacing w:line="600" w:lineRule="exact"/>
        <w:jc w:val="both"/>
        <w:rPr>
          <w:rFonts w:eastAsia="宋体"/>
          <w:spacing w:val="-3"/>
          <w:sz w:val="24"/>
          <w:highlight w:val="none"/>
        </w:rPr>
      </w:pPr>
    </w:p>
    <w:p>
      <w:pPr>
        <w:spacing w:line="600" w:lineRule="exact"/>
        <w:ind w:firstLine="468" w:firstLineChars="200"/>
        <w:rPr>
          <w:sz w:val="24"/>
          <w:highlight w:val="none"/>
        </w:rPr>
      </w:pPr>
      <w:r>
        <w:rPr>
          <w:spacing w:val="-3"/>
          <w:sz w:val="24"/>
          <w:highlight w:val="none"/>
        </w:rPr>
        <w:t>公开</w:t>
      </w:r>
      <w:r>
        <w:rPr>
          <w:rFonts w:hint="eastAsia" w:eastAsia="宋体"/>
          <w:sz w:val="24"/>
          <w:highlight w:val="none"/>
        </w:rPr>
        <w:t>1</w:t>
      </w:r>
      <w:r>
        <w:rPr>
          <w:rFonts w:hint="eastAsia" w:eastAsia="宋体"/>
          <w:sz w:val="24"/>
          <w:highlight w:val="none"/>
          <w:lang w:val="en-US" w:eastAsia="zh-CN"/>
        </w:rPr>
        <w:t>2</w:t>
      </w:r>
      <w:r>
        <w:rPr>
          <w:sz w:val="24"/>
          <w:highlight w:val="none"/>
        </w:rPr>
        <w:t>表</w:t>
      </w:r>
    </w:p>
    <w:p>
      <w:pPr>
        <w:spacing w:line="600" w:lineRule="exact"/>
        <w:jc w:val="center"/>
        <w:outlineLvl w:val="2"/>
        <w:rPr>
          <w:rFonts w:ascii="方正小标宋简体" w:hAnsi="方正小标宋简体" w:eastAsia="方正小标宋简体" w:cs="方正小标宋简体"/>
          <w:b/>
          <w:bCs/>
          <w:spacing w:val="28"/>
          <w:sz w:val="36"/>
          <w:szCs w:val="36"/>
          <w:highlight w:val="none"/>
        </w:rPr>
      </w:pPr>
      <w:r>
        <w:rPr>
          <w:rFonts w:hint="eastAsia" w:ascii="方正小标宋简体" w:hAnsi="方正小标宋简体" w:eastAsia="方正小标宋简体" w:cs="方正小标宋简体"/>
          <w:b/>
          <w:bCs/>
          <w:spacing w:val="28"/>
          <w:sz w:val="36"/>
          <w:szCs w:val="36"/>
          <w:highlight w:val="none"/>
        </w:rPr>
        <w:t>政府采购预算表</w:t>
      </w:r>
    </w:p>
    <w:p>
      <w:pPr>
        <w:spacing w:line="600" w:lineRule="exact"/>
        <w:jc w:val="left"/>
        <w:rPr>
          <w:rFonts w:hint="eastAsia" w:ascii="宋体" w:eastAsia="宋体"/>
          <w:sz w:val="20"/>
          <w:highlight w:val="none"/>
          <w:lang w:eastAsia="zh-CN"/>
        </w:rPr>
      </w:pPr>
      <w:r>
        <w:rPr>
          <w:rFonts w:hint="eastAsia" w:ascii="宋体" w:eastAsia="宋体"/>
          <w:position w:val="1"/>
          <w:sz w:val="20"/>
          <w:highlight w:val="none"/>
          <w:lang w:val="en-US" w:eastAsia="zh-CN"/>
        </w:rPr>
        <w:t>编制单位：</w:t>
      </w:r>
      <w:r>
        <w:rPr>
          <w:rFonts w:hint="eastAsia" w:ascii="宋体" w:eastAsia="宋体"/>
          <w:w w:val="95"/>
          <w:sz w:val="20"/>
          <w:highlight w:val="none"/>
          <w:lang w:val="en-US" w:eastAsia="zh-CN"/>
        </w:rPr>
        <w:t xml:space="preserve"> </w:t>
      </w:r>
      <w:r>
        <w:rPr>
          <w:rFonts w:hint="eastAsia" w:ascii="宋体" w:eastAsia="宋体"/>
          <w:position w:val="1"/>
          <w:sz w:val="20"/>
          <w:highlight w:val="none"/>
          <w:lang w:val="en-US" w:eastAsia="zh-CN"/>
        </w:rPr>
        <w:t>北京中医医院内蒙古医院</w:t>
      </w:r>
      <w:r>
        <w:rPr>
          <w:rFonts w:hint="eastAsia" w:ascii="宋体" w:eastAsia="宋体"/>
          <w:position w:val="1"/>
          <w:sz w:val="20"/>
          <w:highlight w:val="none"/>
        </w:rPr>
        <w:tab/>
      </w:r>
      <w:r>
        <w:rPr>
          <w:rFonts w:hint="eastAsia" w:ascii="宋体" w:eastAsia="宋体"/>
          <w:w w:val="95"/>
          <w:sz w:val="20"/>
          <w:highlight w:val="none"/>
          <w:lang w:val="en-US" w:eastAsia="zh-CN"/>
        </w:rPr>
        <w:t xml:space="preserve">                                                                                                 </w:t>
      </w:r>
      <w:bookmarkStart w:id="5" w:name="_GoBack"/>
      <w:bookmarkEnd w:id="5"/>
      <w:r>
        <w:rPr>
          <w:rFonts w:hint="eastAsia" w:ascii="宋体" w:eastAsia="宋体"/>
          <w:sz w:val="20"/>
          <w:highlight w:val="none"/>
          <w:lang w:eastAsia="zh-CN"/>
        </w:rPr>
        <w:t>金额单位：万元</w:t>
      </w:r>
    </w:p>
    <w:tbl>
      <w:tblPr>
        <w:tblStyle w:val="19"/>
        <w:tblpPr w:leftFromText="180" w:rightFromText="180" w:vertAnchor="text" w:horzAnchor="page" w:tblpX="1240" w:tblpY="179"/>
        <w:tblOverlap w:val="never"/>
        <w:tblW w:w="14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1081"/>
        <w:gridCol w:w="707"/>
        <w:gridCol w:w="707"/>
        <w:gridCol w:w="707"/>
        <w:gridCol w:w="707"/>
        <w:gridCol w:w="1084"/>
        <w:gridCol w:w="1093"/>
        <w:gridCol w:w="1086"/>
        <w:gridCol w:w="707"/>
        <w:gridCol w:w="707"/>
        <w:gridCol w:w="707"/>
        <w:gridCol w:w="707"/>
        <w:gridCol w:w="707"/>
        <w:gridCol w:w="707"/>
        <w:gridCol w:w="707"/>
        <w:gridCol w:w="707"/>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部门（单位）代码</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部门（单位）名称</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采购品目编码</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采购品目</w:t>
            </w:r>
          </w:p>
        </w:tc>
        <w:tc>
          <w:tcPr>
            <w:tcW w:w="2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申报情况</w:t>
            </w:r>
          </w:p>
        </w:tc>
        <w:tc>
          <w:tcPr>
            <w:tcW w:w="74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9" w:hRule="atLeast"/>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申请数量</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事业收入</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事业单位经营收入</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上级补助收入</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附属单位上缴收入</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spacing w:line="600" w:lineRule="exact"/>
        <w:rPr>
          <w:rFonts w:hint="default" w:eastAsia="仿宋_GB2312" w:cstheme="minorBidi"/>
          <w:sz w:val="30"/>
          <w:szCs w:val="30"/>
          <w:highlight w:val="none"/>
        </w:rPr>
      </w:pPr>
    </w:p>
    <w:sectPr>
      <w:footerReference r:id="rId7"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38D63B-258B-4A15-AD73-7B0A4B91CF26}"/>
  </w:font>
  <w:font w:name="黑体">
    <w:panose1 w:val="02010609060101010101"/>
    <w:charset w:val="86"/>
    <w:family w:val="auto"/>
    <w:pitch w:val="default"/>
    <w:sig w:usb0="800002BF" w:usb1="38CF7CFA" w:usb2="00000016" w:usb3="00000000" w:csb0="00040001" w:csb1="00000000"/>
    <w:embedRegular r:id="rId2" w:fontKey="{C5AF7523-B40D-45BC-8919-6662F338EA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18021566-7BA6-4BEB-8EA0-AC757C3B9073}"/>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A6B58973-E587-4C20-9415-0708288798B2}"/>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8269BB9F-D9BF-483B-B31A-18F8706BC1D3}"/>
  </w:font>
  <w:font w:name="方正小标宋简体">
    <w:panose1 w:val="03000509000000000000"/>
    <w:charset w:val="86"/>
    <w:family w:val="auto"/>
    <w:pitch w:val="default"/>
    <w:sig w:usb0="00000001" w:usb1="080E0000" w:usb2="00000000" w:usb3="00000000" w:csb0="00040000" w:csb1="00000000"/>
    <w:embedRegular r:id="rId6" w:fontKey="{F48F1DF3-9112-4B76-913B-4BFEA785DB1C}"/>
  </w:font>
  <w:font w:name="楷体_GB2312">
    <w:panose1 w:val="02010609030101010101"/>
    <w:charset w:val="86"/>
    <w:family w:val="modern"/>
    <w:pitch w:val="default"/>
    <w:sig w:usb0="00000001" w:usb1="080E0000" w:usb2="00000000" w:usb3="00000000" w:csb0="00040000" w:csb1="00000000"/>
    <w:embedRegular r:id="rId7" w:fontKey="{C797E051-D24D-4CEF-BDFC-884164BBCD78}"/>
  </w:font>
  <w:font w:name="楷体">
    <w:panose1 w:val="02010609060101010101"/>
    <w:charset w:val="86"/>
    <w:family w:val="modern"/>
    <w:pitch w:val="default"/>
    <w:sig w:usb0="800002BF" w:usb1="38CF7CFA" w:usb2="00000016" w:usb3="00000000" w:csb0="00040001" w:csb1="00000000"/>
    <w:embedRegular r:id="rId8" w:fontKey="{BFF57978-ABCC-440F-8534-1A87470DFB9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2336;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2gtGXDECAABVBAAADgAAAAAAAAABACAAAAAjAQAAZHJzL2Uyb0RvYy54bWxQ&#10;SwUGAAAAAAYABgBZAQAAxgU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95655" cy="351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60288;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6XZ9QAAAAEAQAADwAAAAAAAAABACAAAAAiAAAAZHJzL2Rvd25yZXYueG1sUEsB&#10;AhQAFAAAAAgAh07iQHAJElMyAgAAVQQAAA4AAAAAAAAAAQAgAAAAIwEAAGRycy9lMm9Eb2MueG1s&#10;UEsFBgAAAAAGAAYAWQEAAMcFA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61312;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3A9E4"/>
    <w:multiLevelType w:val="singleLevel"/>
    <w:tmpl w:val="C113A9E4"/>
    <w:lvl w:ilvl="0" w:tentative="0">
      <w:start w:val="1"/>
      <w:numFmt w:val="chineseCounting"/>
      <w:suff w:val="nothing"/>
      <w:lvlText w:val="（%1）"/>
      <w:lvlJc w:val="left"/>
      <w:pPr>
        <w:ind w:left="-13"/>
      </w:pPr>
      <w:rPr>
        <w:rFonts w:hint="eastAsia"/>
      </w:rPr>
    </w:lvl>
  </w:abstractNum>
  <w:abstractNum w:abstractNumId="1">
    <w:nsid w:val="D70531C6"/>
    <w:multiLevelType w:val="singleLevel"/>
    <w:tmpl w:val="D70531C6"/>
    <w:lvl w:ilvl="0" w:tentative="0">
      <w:start w:val="1"/>
      <w:numFmt w:val="chineseCounting"/>
      <w:suff w:val="nothing"/>
      <w:lvlText w:val="（%1）"/>
      <w:lvlJc w:val="left"/>
      <w:rPr>
        <w:rFonts w:hint="eastAsia"/>
      </w:rPr>
    </w:lvl>
  </w:abstractNum>
  <w:abstractNum w:abstractNumId="2">
    <w:nsid w:val="27D90C37"/>
    <w:multiLevelType w:val="singleLevel"/>
    <w:tmpl w:val="27D90C37"/>
    <w:lvl w:ilvl="0" w:tentative="0">
      <w:start w:val="2"/>
      <w:numFmt w:val="chineseCounting"/>
      <w:suff w:val="nothing"/>
      <w:lvlText w:val="（%1）"/>
      <w:lvlJc w:val="left"/>
      <w:rPr>
        <w:rFonts w:hint="eastAsia"/>
      </w:rPr>
    </w:lvl>
  </w:abstractNum>
  <w:abstractNum w:abstractNumId="3">
    <w:nsid w:val="3265B7C3"/>
    <w:multiLevelType w:val="singleLevel"/>
    <w:tmpl w:val="3265B7C3"/>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TBjOGI1Y2UyYjk0YzA5ZDU1MjcwZTlkMzE1MTY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024B"/>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6C6F"/>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2B17"/>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55E18"/>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6025FC"/>
    <w:rsid w:val="019C3A88"/>
    <w:rsid w:val="01EA636A"/>
    <w:rsid w:val="022573A2"/>
    <w:rsid w:val="02287D7E"/>
    <w:rsid w:val="025D6B3C"/>
    <w:rsid w:val="02916842"/>
    <w:rsid w:val="02E35293"/>
    <w:rsid w:val="030E6553"/>
    <w:rsid w:val="034A5312"/>
    <w:rsid w:val="03643B6F"/>
    <w:rsid w:val="03773C2D"/>
    <w:rsid w:val="037B371D"/>
    <w:rsid w:val="03960557"/>
    <w:rsid w:val="03C84930"/>
    <w:rsid w:val="03CC21CB"/>
    <w:rsid w:val="03DF7E09"/>
    <w:rsid w:val="03E67E90"/>
    <w:rsid w:val="043613A4"/>
    <w:rsid w:val="045B05D9"/>
    <w:rsid w:val="04615143"/>
    <w:rsid w:val="04754202"/>
    <w:rsid w:val="048320BB"/>
    <w:rsid w:val="04B563C2"/>
    <w:rsid w:val="05300538"/>
    <w:rsid w:val="05394B20"/>
    <w:rsid w:val="05531A54"/>
    <w:rsid w:val="055A55B4"/>
    <w:rsid w:val="056E1312"/>
    <w:rsid w:val="05E53AA2"/>
    <w:rsid w:val="05F92C68"/>
    <w:rsid w:val="06043E9E"/>
    <w:rsid w:val="0620235A"/>
    <w:rsid w:val="06571B7A"/>
    <w:rsid w:val="06B10ACD"/>
    <w:rsid w:val="06C25923"/>
    <w:rsid w:val="06F04422"/>
    <w:rsid w:val="071D11C9"/>
    <w:rsid w:val="077111CE"/>
    <w:rsid w:val="0772575A"/>
    <w:rsid w:val="07B05960"/>
    <w:rsid w:val="07BA233A"/>
    <w:rsid w:val="07BA66DC"/>
    <w:rsid w:val="07DA3A8F"/>
    <w:rsid w:val="081859DF"/>
    <w:rsid w:val="08316975"/>
    <w:rsid w:val="08510EF1"/>
    <w:rsid w:val="0880145E"/>
    <w:rsid w:val="089D7C92"/>
    <w:rsid w:val="08A07782"/>
    <w:rsid w:val="08AF5C17"/>
    <w:rsid w:val="08F23B59"/>
    <w:rsid w:val="09113A14"/>
    <w:rsid w:val="09151F1E"/>
    <w:rsid w:val="09BC05EC"/>
    <w:rsid w:val="09C92DD3"/>
    <w:rsid w:val="09CF6E4B"/>
    <w:rsid w:val="09E30D43"/>
    <w:rsid w:val="0AB4609E"/>
    <w:rsid w:val="0ADE415D"/>
    <w:rsid w:val="0B1A1A6E"/>
    <w:rsid w:val="0B1D330C"/>
    <w:rsid w:val="0B7D3DAB"/>
    <w:rsid w:val="0BD554C2"/>
    <w:rsid w:val="0C2A3F33"/>
    <w:rsid w:val="0C375E35"/>
    <w:rsid w:val="0C5F1B4A"/>
    <w:rsid w:val="0C63073D"/>
    <w:rsid w:val="0C7318E1"/>
    <w:rsid w:val="0CA737D5"/>
    <w:rsid w:val="0CCF6888"/>
    <w:rsid w:val="0D0C188A"/>
    <w:rsid w:val="0D31309F"/>
    <w:rsid w:val="0D375AA3"/>
    <w:rsid w:val="0D8D014F"/>
    <w:rsid w:val="0DD71E98"/>
    <w:rsid w:val="0E100F06"/>
    <w:rsid w:val="0E2D1AB8"/>
    <w:rsid w:val="0E3177FA"/>
    <w:rsid w:val="0E43752E"/>
    <w:rsid w:val="0E6574A4"/>
    <w:rsid w:val="0F121EF0"/>
    <w:rsid w:val="101038B6"/>
    <w:rsid w:val="10196798"/>
    <w:rsid w:val="10EC17B7"/>
    <w:rsid w:val="112F3D99"/>
    <w:rsid w:val="11304CEB"/>
    <w:rsid w:val="118916FB"/>
    <w:rsid w:val="11AF4DCB"/>
    <w:rsid w:val="11B36778"/>
    <w:rsid w:val="11B76014"/>
    <w:rsid w:val="11CB238C"/>
    <w:rsid w:val="11DF1890"/>
    <w:rsid w:val="124F58B1"/>
    <w:rsid w:val="126A6425"/>
    <w:rsid w:val="127E6D86"/>
    <w:rsid w:val="12955111"/>
    <w:rsid w:val="12B427A8"/>
    <w:rsid w:val="12CC6E6D"/>
    <w:rsid w:val="12F86B39"/>
    <w:rsid w:val="12FA4AEE"/>
    <w:rsid w:val="13396E06"/>
    <w:rsid w:val="13806E42"/>
    <w:rsid w:val="140E7482"/>
    <w:rsid w:val="142179C9"/>
    <w:rsid w:val="1440520B"/>
    <w:rsid w:val="14654E7D"/>
    <w:rsid w:val="14737EE6"/>
    <w:rsid w:val="149063EC"/>
    <w:rsid w:val="14A42F59"/>
    <w:rsid w:val="150A66AF"/>
    <w:rsid w:val="151168D5"/>
    <w:rsid w:val="151A0368"/>
    <w:rsid w:val="16551BAC"/>
    <w:rsid w:val="16EF2001"/>
    <w:rsid w:val="171071EA"/>
    <w:rsid w:val="174F62D6"/>
    <w:rsid w:val="178F7340"/>
    <w:rsid w:val="17A27073"/>
    <w:rsid w:val="17A32DEB"/>
    <w:rsid w:val="17B15508"/>
    <w:rsid w:val="17D31922"/>
    <w:rsid w:val="17EE77F0"/>
    <w:rsid w:val="180F7034"/>
    <w:rsid w:val="183A0A1F"/>
    <w:rsid w:val="187A1D9E"/>
    <w:rsid w:val="18A94431"/>
    <w:rsid w:val="18D56A9E"/>
    <w:rsid w:val="18FE477D"/>
    <w:rsid w:val="19006747"/>
    <w:rsid w:val="190525BE"/>
    <w:rsid w:val="198C1D89"/>
    <w:rsid w:val="19C23937"/>
    <w:rsid w:val="19CA28B1"/>
    <w:rsid w:val="1A342318"/>
    <w:rsid w:val="1A78230D"/>
    <w:rsid w:val="1A8A3DEE"/>
    <w:rsid w:val="1A9A04D5"/>
    <w:rsid w:val="1A9E3268"/>
    <w:rsid w:val="1B74013C"/>
    <w:rsid w:val="1BBC26CD"/>
    <w:rsid w:val="1BCA1848"/>
    <w:rsid w:val="1BD9502D"/>
    <w:rsid w:val="1C762227"/>
    <w:rsid w:val="1CDC3027"/>
    <w:rsid w:val="1CFA34AD"/>
    <w:rsid w:val="1D9F120E"/>
    <w:rsid w:val="1DA17DCD"/>
    <w:rsid w:val="1DBC69B5"/>
    <w:rsid w:val="1DD137AA"/>
    <w:rsid w:val="1DE877AA"/>
    <w:rsid w:val="1E0104B3"/>
    <w:rsid w:val="1E0D2BED"/>
    <w:rsid w:val="1E13619C"/>
    <w:rsid w:val="1E591AD6"/>
    <w:rsid w:val="1E7B37A5"/>
    <w:rsid w:val="1EA44D1C"/>
    <w:rsid w:val="1EB0258C"/>
    <w:rsid w:val="1ECD2D49"/>
    <w:rsid w:val="1EFF2FFD"/>
    <w:rsid w:val="1F14499E"/>
    <w:rsid w:val="1F5B26C7"/>
    <w:rsid w:val="1F5C044F"/>
    <w:rsid w:val="1F75506D"/>
    <w:rsid w:val="1FAD4807"/>
    <w:rsid w:val="1FF450C0"/>
    <w:rsid w:val="202B4FDB"/>
    <w:rsid w:val="203A4DF7"/>
    <w:rsid w:val="20793160"/>
    <w:rsid w:val="208E2494"/>
    <w:rsid w:val="20A0611A"/>
    <w:rsid w:val="20A40AC4"/>
    <w:rsid w:val="21430A11"/>
    <w:rsid w:val="215A4BDB"/>
    <w:rsid w:val="21962D82"/>
    <w:rsid w:val="219D221A"/>
    <w:rsid w:val="21A659B2"/>
    <w:rsid w:val="21AB33D9"/>
    <w:rsid w:val="21D95D87"/>
    <w:rsid w:val="223A41F0"/>
    <w:rsid w:val="224109E7"/>
    <w:rsid w:val="224F2695"/>
    <w:rsid w:val="22CA56D0"/>
    <w:rsid w:val="22DD18A7"/>
    <w:rsid w:val="22EB689E"/>
    <w:rsid w:val="235E2371"/>
    <w:rsid w:val="23847F75"/>
    <w:rsid w:val="23916DF8"/>
    <w:rsid w:val="2395779C"/>
    <w:rsid w:val="24135BD6"/>
    <w:rsid w:val="24611D05"/>
    <w:rsid w:val="248F38ED"/>
    <w:rsid w:val="249C2E00"/>
    <w:rsid w:val="24B147FA"/>
    <w:rsid w:val="251F5A1E"/>
    <w:rsid w:val="25B4467E"/>
    <w:rsid w:val="25F72C80"/>
    <w:rsid w:val="26307F40"/>
    <w:rsid w:val="27027B2E"/>
    <w:rsid w:val="274160AD"/>
    <w:rsid w:val="27A42993"/>
    <w:rsid w:val="27B8715C"/>
    <w:rsid w:val="27F62AEE"/>
    <w:rsid w:val="283223CC"/>
    <w:rsid w:val="2866365B"/>
    <w:rsid w:val="28E24B37"/>
    <w:rsid w:val="28E50C7F"/>
    <w:rsid w:val="28EB2659"/>
    <w:rsid w:val="28EC345C"/>
    <w:rsid w:val="291458F7"/>
    <w:rsid w:val="29202FD3"/>
    <w:rsid w:val="2977497C"/>
    <w:rsid w:val="29F93647"/>
    <w:rsid w:val="2A44220C"/>
    <w:rsid w:val="2AB14810"/>
    <w:rsid w:val="2AD3072D"/>
    <w:rsid w:val="2AF675DD"/>
    <w:rsid w:val="2AFC41A2"/>
    <w:rsid w:val="2B4C75CA"/>
    <w:rsid w:val="2B6C7C6C"/>
    <w:rsid w:val="2BBF5FEE"/>
    <w:rsid w:val="2BDD6474"/>
    <w:rsid w:val="2C0B54C5"/>
    <w:rsid w:val="2C292017"/>
    <w:rsid w:val="2C5D1363"/>
    <w:rsid w:val="2C884632"/>
    <w:rsid w:val="2CAC4BA2"/>
    <w:rsid w:val="2CB35C78"/>
    <w:rsid w:val="2CCD0296"/>
    <w:rsid w:val="2CF23FA9"/>
    <w:rsid w:val="2CF40890"/>
    <w:rsid w:val="2D1719A4"/>
    <w:rsid w:val="2D1E6D44"/>
    <w:rsid w:val="2DDE509E"/>
    <w:rsid w:val="2E2A0B01"/>
    <w:rsid w:val="2E426A62"/>
    <w:rsid w:val="2E4E3659"/>
    <w:rsid w:val="2E586286"/>
    <w:rsid w:val="2EFC30B5"/>
    <w:rsid w:val="2F204A26"/>
    <w:rsid w:val="2F3045A4"/>
    <w:rsid w:val="2F567AA0"/>
    <w:rsid w:val="2FCD4A51"/>
    <w:rsid w:val="301645BB"/>
    <w:rsid w:val="30302844"/>
    <w:rsid w:val="30654C8A"/>
    <w:rsid w:val="3069477A"/>
    <w:rsid w:val="307849BD"/>
    <w:rsid w:val="309F5392"/>
    <w:rsid w:val="30B4367E"/>
    <w:rsid w:val="3115045E"/>
    <w:rsid w:val="313666F5"/>
    <w:rsid w:val="31397BA8"/>
    <w:rsid w:val="314B0324"/>
    <w:rsid w:val="3161171F"/>
    <w:rsid w:val="319A28B2"/>
    <w:rsid w:val="319E41A3"/>
    <w:rsid w:val="321C632C"/>
    <w:rsid w:val="325E7BE3"/>
    <w:rsid w:val="3276083D"/>
    <w:rsid w:val="329A3661"/>
    <w:rsid w:val="329D394F"/>
    <w:rsid w:val="32D16C5C"/>
    <w:rsid w:val="33664FA1"/>
    <w:rsid w:val="339B19D0"/>
    <w:rsid w:val="33EE2317"/>
    <w:rsid w:val="34830033"/>
    <w:rsid w:val="348E0C53"/>
    <w:rsid w:val="3508551A"/>
    <w:rsid w:val="35411821"/>
    <w:rsid w:val="35903CF4"/>
    <w:rsid w:val="359C0F7A"/>
    <w:rsid w:val="35C3492C"/>
    <w:rsid w:val="35DF103A"/>
    <w:rsid w:val="35E113E3"/>
    <w:rsid w:val="36F9612C"/>
    <w:rsid w:val="370B120F"/>
    <w:rsid w:val="37335AE2"/>
    <w:rsid w:val="37776170"/>
    <w:rsid w:val="37781747"/>
    <w:rsid w:val="37847CCD"/>
    <w:rsid w:val="378B37C3"/>
    <w:rsid w:val="379F6CD3"/>
    <w:rsid w:val="37CD2E49"/>
    <w:rsid w:val="37DF6F46"/>
    <w:rsid w:val="37E1109A"/>
    <w:rsid w:val="381C1DAF"/>
    <w:rsid w:val="382B35B4"/>
    <w:rsid w:val="38741C07"/>
    <w:rsid w:val="389B393F"/>
    <w:rsid w:val="39072D82"/>
    <w:rsid w:val="3941563D"/>
    <w:rsid w:val="39B800DE"/>
    <w:rsid w:val="3A086DB2"/>
    <w:rsid w:val="3A59585F"/>
    <w:rsid w:val="3A6A181A"/>
    <w:rsid w:val="3AE332B3"/>
    <w:rsid w:val="3B071D45"/>
    <w:rsid w:val="3B7D732B"/>
    <w:rsid w:val="3B981668"/>
    <w:rsid w:val="3BB54959"/>
    <w:rsid w:val="3C60131B"/>
    <w:rsid w:val="3C756255"/>
    <w:rsid w:val="3C8C247C"/>
    <w:rsid w:val="3D514278"/>
    <w:rsid w:val="3D5761C8"/>
    <w:rsid w:val="3D65545B"/>
    <w:rsid w:val="3D9848F1"/>
    <w:rsid w:val="3DC35CAD"/>
    <w:rsid w:val="3DCD66D7"/>
    <w:rsid w:val="3DFB2CDF"/>
    <w:rsid w:val="3E7C6D69"/>
    <w:rsid w:val="3EB83A8B"/>
    <w:rsid w:val="3EE51A3E"/>
    <w:rsid w:val="3EED47C8"/>
    <w:rsid w:val="3F4D512E"/>
    <w:rsid w:val="3FA119B7"/>
    <w:rsid w:val="3FAA26B9"/>
    <w:rsid w:val="3FC605EF"/>
    <w:rsid w:val="40177DE3"/>
    <w:rsid w:val="407A192C"/>
    <w:rsid w:val="41200E85"/>
    <w:rsid w:val="417A1877"/>
    <w:rsid w:val="4186089B"/>
    <w:rsid w:val="41886A2A"/>
    <w:rsid w:val="42654E02"/>
    <w:rsid w:val="427C0258"/>
    <w:rsid w:val="42EF614C"/>
    <w:rsid w:val="432253DD"/>
    <w:rsid w:val="43863DDA"/>
    <w:rsid w:val="43D011EA"/>
    <w:rsid w:val="44103433"/>
    <w:rsid w:val="441477C8"/>
    <w:rsid w:val="442A3DC9"/>
    <w:rsid w:val="444939F2"/>
    <w:rsid w:val="44557E80"/>
    <w:rsid w:val="4473408E"/>
    <w:rsid w:val="450F36EA"/>
    <w:rsid w:val="45551365"/>
    <w:rsid w:val="45CD7101"/>
    <w:rsid w:val="46484442"/>
    <w:rsid w:val="468772B0"/>
    <w:rsid w:val="46AE2A8F"/>
    <w:rsid w:val="46C32958"/>
    <w:rsid w:val="47332F94"/>
    <w:rsid w:val="476F66C2"/>
    <w:rsid w:val="47745A86"/>
    <w:rsid w:val="477A0BC3"/>
    <w:rsid w:val="479B41DE"/>
    <w:rsid w:val="47B01446"/>
    <w:rsid w:val="47B37169"/>
    <w:rsid w:val="47CC27EE"/>
    <w:rsid w:val="480C3F11"/>
    <w:rsid w:val="482809DA"/>
    <w:rsid w:val="48484514"/>
    <w:rsid w:val="491E1806"/>
    <w:rsid w:val="49217C44"/>
    <w:rsid w:val="492545A8"/>
    <w:rsid w:val="49512148"/>
    <w:rsid w:val="495F2991"/>
    <w:rsid w:val="496140CE"/>
    <w:rsid w:val="496B47B7"/>
    <w:rsid w:val="49E1317B"/>
    <w:rsid w:val="4A0B7731"/>
    <w:rsid w:val="4A9A751F"/>
    <w:rsid w:val="4AB8212E"/>
    <w:rsid w:val="4AC05A5A"/>
    <w:rsid w:val="4AD66A58"/>
    <w:rsid w:val="4ADB406F"/>
    <w:rsid w:val="4AE10089"/>
    <w:rsid w:val="4B022328"/>
    <w:rsid w:val="4B384AFB"/>
    <w:rsid w:val="4B3A3DE4"/>
    <w:rsid w:val="4B532522"/>
    <w:rsid w:val="4B6217B9"/>
    <w:rsid w:val="4B701FD3"/>
    <w:rsid w:val="4B77032C"/>
    <w:rsid w:val="4BCA4DC2"/>
    <w:rsid w:val="4BD125AC"/>
    <w:rsid w:val="4BD340D8"/>
    <w:rsid w:val="4C360546"/>
    <w:rsid w:val="4C387CBA"/>
    <w:rsid w:val="4C545E87"/>
    <w:rsid w:val="4C9269AF"/>
    <w:rsid w:val="4CB666CC"/>
    <w:rsid w:val="4CFF75D5"/>
    <w:rsid w:val="4D091E82"/>
    <w:rsid w:val="4D371F60"/>
    <w:rsid w:val="4DAE5F5E"/>
    <w:rsid w:val="4E24489C"/>
    <w:rsid w:val="4E660AF6"/>
    <w:rsid w:val="4E6A1991"/>
    <w:rsid w:val="4E6B5729"/>
    <w:rsid w:val="4E766588"/>
    <w:rsid w:val="4EA404FD"/>
    <w:rsid w:val="4F460C2D"/>
    <w:rsid w:val="4F5148FF"/>
    <w:rsid w:val="4FA56487"/>
    <w:rsid w:val="4FC44EDC"/>
    <w:rsid w:val="4FF051A0"/>
    <w:rsid w:val="500A6321"/>
    <w:rsid w:val="50141FA4"/>
    <w:rsid w:val="50446212"/>
    <w:rsid w:val="507506FE"/>
    <w:rsid w:val="50C820AA"/>
    <w:rsid w:val="50D954C3"/>
    <w:rsid w:val="50F814D6"/>
    <w:rsid w:val="50FE2791"/>
    <w:rsid w:val="51752B27"/>
    <w:rsid w:val="51903ADB"/>
    <w:rsid w:val="52C12FB4"/>
    <w:rsid w:val="52F25D4B"/>
    <w:rsid w:val="53307DE8"/>
    <w:rsid w:val="535B5D4C"/>
    <w:rsid w:val="53866EE0"/>
    <w:rsid w:val="538F587F"/>
    <w:rsid w:val="53AC47FA"/>
    <w:rsid w:val="544E2FF3"/>
    <w:rsid w:val="54791DE5"/>
    <w:rsid w:val="552A1E7A"/>
    <w:rsid w:val="55D63612"/>
    <w:rsid w:val="56073F6A"/>
    <w:rsid w:val="56881E95"/>
    <w:rsid w:val="56A9258C"/>
    <w:rsid w:val="56C113D0"/>
    <w:rsid w:val="56CB143B"/>
    <w:rsid w:val="573B211D"/>
    <w:rsid w:val="5746243C"/>
    <w:rsid w:val="57E05BE1"/>
    <w:rsid w:val="58346A24"/>
    <w:rsid w:val="584E40D2"/>
    <w:rsid w:val="58845F41"/>
    <w:rsid w:val="58E10AA2"/>
    <w:rsid w:val="58F72073"/>
    <w:rsid w:val="59464DA9"/>
    <w:rsid w:val="59654F1B"/>
    <w:rsid w:val="59B166C6"/>
    <w:rsid w:val="59F82547"/>
    <w:rsid w:val="59FE5393"/>
    <w:rsid w:val="5A8E6B50"/>
    <w:rsid w:val="5A957D96"/>
    <w:rsid w:val="5B526E3B"/>
    <w:rsid w:val="5BCA0D3A"/>
    <w:rsid w:val="5C6E4D42"/>
    <w:rsid w:val="5CED5621"/>
    <w:rsid w:val="5D176670"/>
    <w:rsid w:val="5D9A56C3"/>
    <w:rsid w:val="5DB402AB"/>
    <w:rsid w:val="5DB42246"/>
    <w:rsid w:val="5DBC1ADE"/>
    <w:rsid w:val="5DF66D9E"/>
    <w:rsid w:val="5DF94902"/>
    <w:rsid w:val="5E0D2C7D"/>
    <w:rsid w:val="5E190CDE"/>
    <w:rsid w:val="5E2C755E"/>
    <w:rsid w:val="5E4A6AF2"/>
    <w:rsid w:val="5EFB5FCF"/>
    <w:rsid w:val="5F185E67"/>
    <w:rsid w:val="5F2B6F1B"/>
    <w:rsid w:val="5F912EFC"/>
    <w:rsid w:val="5FA752A4"/>
    <w:rsid w:val="5FC92290"/>
    <w:rsid w:val="60032F94"/>
    <w:rsid w:val="60532394"/>
    <w:rsid w:val="605C4EB2"/>
    <w:rsid w:val="6082700E"/>
    <w:rsid w:val="609346F9"/>
    <w:rsid w:val="60976762"/>
    <w:rsid w:val="60BD1DF5"/>
    <w:rsid w:val="60DD5FF3"/>
    <w:rsid w:val="60E87DCD"/>
    <w:rsid w:val="60F577E0"/>
    <w:rsid w:val="6112681C"/>
    <w:rsid w:val="6155202D"/>
    <w:rsid w:val="615674ED"/>
    <w:rsid w:val="6171498D"/>
    <w:rsid w:val="61783AE7"/>
    <w:rsid w:val="6183303E"/>
    <w:rsid w:val="61F730E4"/>
    <w:rsid w:val="62202150"/>
    <w:rsid w:val="62255EA3"/>
    <w:rsid w:val="62D376AD"/>
    <w:rsid w:val="633B34A5"/>
    <w:rsid w:val="635001EF"/>
    <w:rsid w:val="635B58F5"/>
    <w:rsid w:val="635F7193"/>
    <w:rsid w:val="637048DB"/>
    <w:rsid w:val="63AB23D8"/>
    <w:rsid w:val="63D0272B"/>
    <w:rsid w:val="642B176B"/>
    <w:rsid w:val="644D348F"/>
    <w:rsid w:val="64834717"/>
    <w:rsid w:val="64AA146F"/>
    <w:rsid w:val="64C36BEA"/>
    <w:rsid w:val="64F629E2"/>
    <w:rsid w:val="650B1EAB"/>
    <w:rsid w:val="65314B5F"/>
    <w:rsid w:val="65335497"/>
    <w:rsid w:val="65431800"/>
    <w:rsid w:val="654C23DF"/>
    <w:rsid w:val="659956F1"/>
    <w:rsid w:val="65A74E21"/>
    <w:rsid w:val="65D76172"/>
    <w:rsid w:val="65E6594A"/>
    <w:rsid w:val="660D1128"/>
    <w:rsid w:val="662B5A52"/>
    <w:rsid w:val="664D7777"/>
    <w:rsid w:val="66BB48A2"/>
    <w:rsid w:val="66C77325"/>
    <w:rsid w:val="66CE3288"/>
    <w:rsid w:val="670A1B0C"/>
    <w:rsid w:val="67230C8D"/>
    <w:rsid w:val="678673E4"/>
    <w:rsid w:val="679338AF"/>
    <w:rsid w:val="67C3130F"/>
    <w:rsid w:val="68040309"/>
    <w:rsid w:val="68525518"/>
    <w:rsid w:val="68694610"/>
    <w:rsid w:val="68931D4F"/>
    <w:rsid w:val="68996CA3"/>
    <w:rsid w:val="68C6406F"/>
    <w:rsid w:val="69690D6B"/>
    <w:rsid w:val="696C085C"/>
    <w:rsid w:val="697272B2"/>
    <w:rsid w:val="699B6A4B"/>
    <w:rsid w:val="6A002D52"/>
    <w:rsid w:val="6A0E36C1"/>
    <w:rsid w:val="6A1638AD"/>
    <w:rsid w:val="6A3944D6"/>
    <w:rsid w:val="6A411797"/>
    <w:rsid w:val="6AD45C2E"/>
    <w:rsid w:val="6B4551DF"/>
    <w:rsid w:val="6B59096C"/>
    <w:rsid w:val="6B6F4633"/>
    <w:rsid w:val="6B9E0A74"/>
    <w:rsid w:val="6B9E2823"/>
    <w:rsid w:val="6BBF1117"/>
    <w:rsid w:val="6BC935EB"/>
    <w:rsid w:val="6C1C5BD0"/>
    <w:rsid w:val="6C1D59BA"/>
    <w:rsid w:val="6C307AAE"/>
    <w:rsid w:val="6C5C6966"/>
    <w:rsid w:val="6C635F46"/>
    <w:rsid w:val="6C845EBC"/>
    <w:rsid w:val="6C992C34"/>
    <w:rsid w:val="6CA95923"/>
    <w:rsid w:val="6CD56005"/>
    <w:rsid w:val="6CDF45CD"/>
    <w:rsid w:val="6D3A3B75"/>
    <w:rsid w:val="6D7418A4"/>
    <w:rsid w:val="6D756958"/>
    <w:rsid w:val="6E3B0A20"/>
    <w:rsid w:val="6E4476B1"/>
    <w:rsid w:val="6E7156FD"/>
    <w:rsid w:val="6EF410D7"/>
    <w:rsid w:val="6F0B6421"/>
    <w:rsid w:val="6F4B0F13"/>
    <w:rsid w:val="6F810491"/>
    <w:rsid w:val="6F83245B"/>
    <w:rsid w:val="6F834209"/>
    <w:rsid w:val="70227EC6"/>
    <w:rsid w:val="70AF5BBD"/>
    <w:rsid w:val="70D6480D"/>
    <w:rsid w:val="70EF3D6B"/>
    <w:rsid w:val="71035C45"/>
    <w:rsid w:val="71817E25"/>
    <w:rsid w:val="718323E3"/>
    <w:rsid w:val="718B3849"/>
    <w:rsid w:val="719A58E8"/>
    <w:rsid w:val="71A05546"/>
    <w:rsid w:val="71B42DA0"/>
    <w:rsid w:val="71ED0060"/>
    <w:rsid w:val="72225F5B"/>
    <w:rsid w:val="724834E8"/>
    <w:rsid w:val="726A7902"/>
    <w:rsid w:val="727D7636"/>
    <w:rsid w:val="72B13AAA"/>
    <w:rsid w:val="72E90ED3"/>
    <w:rsid w:val="72FC67AC"/>
    <w:rsid w:val="73663647"/>
    <w:rsid w:val="7377015A"/>
    <w:rsid w:val="73966C01"/>
    <w:rsid w:val="739D2BFF"/>
    <w:rsid w:val="73B77D0C"/>
    <w:rsid w:val="73C37269"/>
    <w:rsid w:val="74027DBB"/>
    <w:rsid w:val="742D1BD6"/>
    <w:rsid w:val="74597CAA"/>
    <w:rsid w:val="74CC0400"/>
    <w:rsid w:val="752419D7"/>
    <w:rsid w:val="7526130E"/>
    <w:rsid w:val="7530098F"/>
    <w:rsid w:val="75907680"/>
    <w:rsid w:val="7592164A"/>
    <w:rsid w:val="75A62E64"/>
    <w:rsid w:val="75B4228D"/>
    <w:rsid w:val="75B96BD7"/>
    <w:rsid w:val="75BB53FD"/>
    <w:rsid w:val="75BE41ED"/>
    <w:rsid w:val="75E96582"/>
    <w:rsid w:val="76470CAA"/>
    <w:rsid w:val="764D1082"/>
    <w:rsid w:val="76522B87"/>
    <w:rsid w:val="766B63AD"/>
    <w:rsid w:val="766F2799"/>
    <w:rsid w:val="768C7E47"/>
    <w:rsid w:val="76D67314"/>
    <w:rsid w:val="76FC63AD"/>
    <w:rsid w:val="772C5186"/>
    <w:rsid w:val="773B6256"/>
    <w:rsid w:val="774C0D1D"/>
    <w:rsid w:val="776D5ECB"/>
    <w:rsid w:val="77770AF7"/>
    <w:rsid w:val="77A87288"/>
    <w:rsid w:val="77E141C3"/>
    <w:rsid w:val="780B7492"/>
    <w:rsid w:val="78281DF2"/>
    <w:rsid w:val="786646C8"/>
    <w:rsid w:val="78FB12B4"/>
    <w:rsid w:val="7908482C"/>
    <w:rsid w:val="792C0FD8"/>
    <w:rsid w:val="794E7636"/>
    <w:rsid w:val="7A0E4F5E"/>
    <w:rsid w:val="7A3C0663"/>
    <w:rsid w:val="7A793CFE"/>
    <w:rsid w:val="7AC758F2"/>
    <w:rsid w:val="7B167964"/>
    <w:rsid w:val="7BFA3AA5"/>
    <w:rsid w:val="7C773348"/>
    <w:rsid w:val="7C7B2E38"/>
    <w:rsid w:val="7C8B38B7"/>
    <w:rsid w:val="7D07233B"/>
    <w:rsid w:val="7D1B6488"/>
    <w:rsid w:val="7D40391F"/>
    <w:rsid w:val="7D511DEB"/>
    <w:rsid w:val="7D871368"/>
    <w:rsid w:val="7DF96BCA"/>
    <w:rsid w:val="7E1251F4"/>
    <w:rsid w:val="7E1C2E5A"/>
    <w:rsid w:val="7E394D59"/>
    <w:rsid w:val="7E6416AA"/>
    <w:rsid w:val="7E843AFA"/>
    <w:rsid w:val="7EA01C51"/>
    <w:rsid w:val="7EE66F59"/>
    <w:rsid w:val="7F1A6E76"/>
    <w:rsid w:val="7F1F783D"/>
    <w:rsid w:val="7F4514DB"/>
    <w:rsid w:val="7F791185"/>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autoRedefine/>
    <w:qFormat/>
    <w:uiPriority w:val="1"/>
    <w:pPr>
      <w:keepNext/>
      <w:keepLines/>
      <w:spacing w:before="340" w:after="330" w:line="576" w:lineRule="auto"/>
      <w:outlineLvl w:val="0"/>
    </w:pPr>
    <w:rPr>
      <w:b/>
      <w:kern w:val="44"/>
      <w:sz w:val="44"/>
    </w:rPr>
  </w:style>
  <w:style w:type="paragraph" w:styleId="3">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autoRedefine/>
    <w:unhideWhenUsed/>
    <w:qFormat/>
    <w:uiPriority w:val="1"/>
    <w:pPr>
      <w:keepNext/>
      <w:keepLines/>
      <w:spacing w:before="260" w:after="260" w:line="413" w:lineRule="auto"/>
      <w:outlineLvl w:val="2"/>
    </w:pPr>
    <w:rPr>
      <w:b/>
      <w:sz w:val="32"/>
    </w:rPr>
  </w:style>
  <w:style w:type="paragraph" w:styleId="5">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8">
    <w:name w:val="Body Text"/>
    <w:basedOn w:val="1"/>
    <w:link w:val="34"/>
    <w:autoRedefine/>
    <w:unhideWhenUsed/>
    <w:qFormat/>
    <w:uiPriority w:val="1"/>
    <w:pPr>
      <w:spacing w:after="120"/>
    </w:pPr>
  </w:style>
  <w:style w:type="paragraph" w:styleId="9">
    <w:name w:val="annotation text"/>
    <w:basedOn w:val="1"/>
    <w:link w:val="26"/>
    <w:autoRedefine/>
    <w:unhideWhenUsed/>
    <w:qFormat/>
    <w:uiPriority w:val="99"/>
    <w:pPr>
      <w:jc w:val="left"/>
    </w:pPr>
  </w:style>
  <w:style w:type="paragraph" w:styleId="10">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annotation subject"/>
    <w:basedOn w:val="9"/>
    <w:next w:val="9"/>
    <w:link w:val="27"/>
    <w:autoRedefine/>
    <w:semiHidden/>
    <w:unhideWhenUsed/>
    <w:qFormat/>
    <w:uiPriority w:val="99"/>
    <w:rPr>
      <w:b/>
      <w:bCs/>
    </w:rPr>
  </w:style>
  <w:style w:type="paragraph" w:styleId="18">
    <w:name w:val="Body Text First Indent 2"/>
    <w:basedOn w:val="10"/>
    <w:autoRedefine/>
    <w:qFormat/>
    <w:uiPriority w:val="0"/>
    <w:pPr>
      <w:ind w:firstLine="420"/>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3"/>
    <w:autoRedefine/>
    <w:qFormat/>
    <w:uiPriority w:val="99"/>
    <w:rPr>
      <w:sz w:val="18"/>
      <w:szCs w:val="18"/>
    </w:rPr>
  </w:style>
  <w:style w:type="character" w:customStyle="1" w:styleId="25">
    <w:name w:val="页脚 Char"/>
    <w:basedOn w:val="21"/>
    <w:link w:val="12"/>
    <w:autoRedefine/>
    <w:qFormat/>
    <w:uiPriority w:val="99"/>
    <w:rPr>
      <w:sz w:val="18"/>
      <w:szCs w:val="18"/>
    </w:rPr>
  </w:style>
  <w:style w:type="character" w:customStyle="1" w:styleId="26">
    <w:name w:val="批注文字 Char"/>
    <w:basedOn w:val="21"/>
    <w:link w:val="9"/>
    <w:autoRedefine/>
    <w:qFormat/>
    <w:uiPriority w:val="99"/>
    <w:rPr>
      <w:rFonts w:ascii="Times New Roman" w:hAnsi="Times New Roman" w:eastAsia="Courier New" w:cs="Times New Roman"/>
      <w:szCs w:val="21"/>
    </w:rPr>
  </w:style>
  <w:style w:type="character" w:customStyle="1" w:styleId="27">
    <w:name w:val="批注主题 Char"/>
    <w:basedOn w:val="26"/>
    <w:link w:val="17"/>
    <w:autoRedefine/>
    <w:semiHidden/>
    <w:qFormat/>
    <w:uiPriority w:val="99"/>
    <w:rPr>
      <w:rFonts w:ascii="Times New Roman" w:hAnsi="Times New Roman" w:eastAsia="Courier New" w:cs="Times New Roman"/>
      <w:b/>
      <w:bCs/>
      <w:szCs w:val="21"/>
    </w:rPr>
  </w:style>
  <w:style w:type="paragraph" w:customStyle="1" w:styleId="28">
    <w:name w:val="独立格式"/>
    <w:basedOn w:val="15"/>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5"/>
    <w:autoRedefine/>
    <w:qFormat/>
    <w:uiPriority w:val="11"/>
    <w:rPr>
      <w:b/>
      <w:bCs/>
      <w:kern w:val="28"/>
      <w:sz w:val="32"/>
      <w:szCs w:val="32"/>
    </w:rPr>
  </w:style>
  <w:style w:type="character" w:customStyle="1" w:styleId="30">
    <w:name w:val="标题 2 Char"/>
    <w:basedOn w:val="21"/>
    <w:link w:val="3"/>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6"/>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8"/>
    <w:autoRedefine/>
    <w:semiHidden/>
    <w:qFormat/>
    <w:uiPriority w:val="99"/>
    <w:rPr>
      <w:rFonts w:ascii="Times New Roman" w:hAnsi="Times New Roman" w:eastAsia="Courier New" w:cs="Times New Roman"/>
      <w:szCs w:val="21"/>
    </w:rPr>
  </w:style>
  <w:style w:type="character" w:customStyle="1" w:styleId="35">
    <w:name w:val="标题 4 Char"/>
    <w:basedOn w:val="21"/>
    <w:link w:val="5"/>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1"/>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semiHidden/>
    <w:unhideWhenUsed/>
    <w:qFormat/>
    <w:uiPriority w:val="2"/>
    <w:tblPr>
      <w:tblCellMar>
        <w:top w:w="0" w:type="dxa"/>
        <w:left w:w="0" w:type="dxa"/>
        <w:bottom w:w="0" w:type="dxa"/>
        <w:right w:w="0" w:type="dxa"/>
      </w:tblCellMar>
    </w:tblPr>
  </w:style>
  <w:style w:type="paragraph"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9044;&#31639;&#20844;&#24320;\&#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9044;&#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64635978691436"/>
          <c:y val="0.010611956137248"/>
          <c:w val="0.827755771069526"/>
          <c:h val="0.86947293951185"/>
        </c:manualLayout>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sz="120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6564.2</a:t>
                    </a:r>
                    <a:r>
                      <a:rPr lang="en-US" altLang="zh-CN" sz="120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0</a:t>
                    </a:r>
                    <a:r>
                      <a:rPr sz="120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万元</a:t>
                    </a:r>
                    <a:endParaRPr sz="120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131578947368"/>
                      <c:h val="0.0949074074074074"/>
                    </c:manualLayout>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一般公共预算收入</c:v>
                </c:pt>
                <c:pt idx="1">
                  <c:v>政府性基金预算</c:v>
                </c:pt>
              </c:strCache>
            </c:strRef>
          </c:cat>
          <c:val>
            <c:numRef>
              <c:f>Sheet1!$B$1:$B$2</c:f>
              <c:numCache>
                <c:formatCode>General</c:formatCode>
                <c:ptCount val="2"/>
                <c:pt idx="0">
                  <c:v>6564.2</c:v>
                </c:pt>
                <c:pt idx="1">
                  <c:v>0</c:v>
                </c:pt>
              </c:numCache>
            </c:numRef>
          </c:val>
        </c:ser>
        <c:dLbls>
          <c:showLegendKey val="0"/>
          <c:showVal val="1"/>
          <c:showCatName val="0"/>
          <c:showSerName val="0"/>
          <c:showPercent val="0"/>
          <c:showBubbleSize val="0"/>
        </c:dLbls>
      </c:pie3DChart>
      <c:spPr>
        <a:noFill/>
        <a:ln>
          <a:noFill/>
        </a:ln>
        <a:effectLst/>
      </c:spPr>
    </c:plotArea>
    <c:legend>
      <c:legendPos val="t"/>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1"/>
        <c:delete val="1"/>
      </c:legendEntry>
      <c:layout>
        <c:manualLayout>
          <c:xMode val="edge"/>
          <c:yMode val="edge"/>
          <c:x val="0.716849718724886"/>
          <c:y val="0.237707817474354"/>
          <c:w val="0.279132065362979"/>
          <c:h val="0.406791651927839"/>
        </c:manualLayout>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
    <c:plotVisOnly val="1"/>
    <c:dispBlanksAs val="gap"/>
    <c:showDLblsOverMax val="0"/>
  </c:chart>
  <c:spPr>
    <a:noFill/>
    <a:ln w="9525" cap="flat" cmpd="sng" algn="ctr">
      <a:noFill/>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3627</a:t>
                    </a:r>
                    <a:r>
                      <a:rPr lang="en-US" altLang="zh-CN"/>
                      <a:t>.00</a:t>
                    </a:r>
                    <a:r>
                      <a:rPr altLang="en-US"/>
                      <a:t>万元</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2937.2</a:t>
                    </a:r>
                    <a:r>
                      <a:rPr lang="en-US" altLang="zh-CN"/>
                      <a:t>0</a:t>
                    </a:r>
                    <a:r>
                      <a:rPr altLang="en-US"/>
                      <a:t>万元</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工作表.xlsx]Sheet2'!$A$1:$A$2</c:f>
              <c:strCache>
                <c:ptCount val="2"/>
                <c:pt idx="0">
                  <c:v>基本支出</c:v>
                </c:pt>
                <c:pt idx="1">
                  <c:v>项目支出</c:v>
                </c:pt>
              </c:strCache>
            </c:strRef>
          </c:cat>
          <c:val>
            <c:numRef>
              <c:f>'[新建 XLSX 工作表.xlsx]Sheet2'!$B$1:$B$2</c:f>
              <c:numCache>
                <c:formatCode>General</c:formatCode>
                <c:ptCount val="2"/>
                <c:pt idx="0">
                  <c:v>3627</c:v>
                </c:pt>
                <c:pt idx="1">
                  <c:v>2937.2</c:v>
                </c:pt>
              </c:numCache>
            </c:numRef>
          </c:val>
        </c:ser>
        <c:dLbls>
          <c:showLegendKey val="0"/>
          <c:showVal val="1"/>
          <c:showCatName val="0"/>
          <c:showSerName val="0"/>
          <c:showPercent val="0"/>
          <c:showBubbleSize val="0"/>
        </c:dLbls>
      </c:pie3DChart>
      <c:spPr>
        <a:noFill/>
        <a:ln>
          <a:noFill/>
        </a:ln>
        <a:effectLst/>
      </c:spPr>
    </c:plotArea>
    <c:legend>
      <c:legendPos val="t"/>
      <c:layout>
        <c:manualLayout>
          <c:xMode val="edge"/>
          <c:yMode val="edge"/>
          <c:x val="0.316712652982822"/>
          <c:y val="0.89514731369150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29E26-31F3-4BA1-BD0C-4D6E10719482}">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25340</Words>
  <Characters>26472</Characters>
  <Lines>246</Lines>
  <Paragraphs>69</Paragraphs>
  <TotalTime>0</TotalTime>
  <ScaleCrop>false</ScaleCrop>
  <LinksUpToDate>false</LinksUpToDate>
  <CharactersWithSpaces>29525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2021-11-01T08:43:00Z</dcterms:created>
  <dc:creator>Richard Meng</dc:creator>
  <cp:lastModifiedBy>心静则止</cp:lastModifiedBy>
  <cp:lastPrinted>2023-01-16T08:04:00Z</cp:lastPrinted>
  <dcterms:modified xsi:type="dcterms:W3CDTF">2024-02-07T04:08:48Z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026287D20D614092BA8E74AE25C4F182_13</vt:lpwstr>
  </property>
</Properties>
</file>