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line="540" w:lineRule="exact"/>
        <w:jc w:val="center"/>
        <w:textAlignment w:val="auto"/>
        <w:outlineLvl w:val="0"/>
        <w:rPr>
          <w:rFonts w:hint="eastAsia" w:ascii="方正小标宋简体" w:hAnsi="微软雅黑" w:eastAsia="方正小标宋简体" w:cs="宋体"/>
          <w:bCs/>
          <w:color w:val="auto"/>
          <w:kern w:val="36"/>
          <w:sz w:val="44"/>
          <w:szCs w:val="44"/>
          <w:highlight w:val="none"/>
        </w:rPr>
      </w:pPr>
    </w:p>
    <w:p>
      <w:pPr>
        <w:keepNext w:val="0"/>
        <w:keepLines w:val="0"/>
        <w:pageBreakBefore w:val="0"/>
        <w:widowControl/>
        <w:kinsoku/>
        <w:overflowPunct/>
        <w:topLinePunct w:val="0"/>
        <w:autoSpaceDE/>
        <w:autoSpaceDN/>
        <w:bidi w:val="0"/>
        <w:adjustRightInd/>
        <w:snapToGrid/>
        <w:spacing w:line="540" w:lineRule="exact"/>
        <w:jc w:val="center"/>
        <w:textAlignment w:val="auto"/>
        <w:outlineLvl w:val="0"/>
        <w:rPr>
          <w:rFonts w:hint="eastAsia" w:ascii="方正小标宋简体" w:hAnsi="微软雅黑" w:eastAsia="方正小标宋简体" w:cs="宋体"/>
          <w:bCs/>
          <w:color w:val="auto"/>
          <w:kern w:val="36"/>
          <w:sz w:val="44"/>
          <w:szCs w:val="44"/>
          <w:highlight w:val="none"/>
        </w:rPr>
      </w:pPr>
    </w:p>
    <w:p>
      <w:pPr>
        <w:keepNext w:val="0"/>
        <w:keepLines w:val="0"/>
        <w:pageBreakBefore w:val="0"/>
        <w:widowControl/>
        <w:kinsoku/>
        <w:overflowPunct/>
        <w:topLinePunct w:val="0"/>
        <w:autoSpaceDE/>
        <w:autoSpaceDN/>
        <w:bidi w:val="0"/>
        <w:adjustRightInd/>
        <w:snapToGrid/>
        <w:spacing w:line="540" w:lineRule="exact"/>
        <w:jc w:val="center"/>
        <w:textAlignment w:val="auto"/>
        <w:outlineLvl w:val="0"/>
        <w:rPr>
          <w:rFonts w:hint="eastAsia" w:ascii="方正小标宋简体" w:hAnsi="微软雅黑" w:eastAsia="方正小标宋简体" w:cs="宋体"/>
          <w:bCs/>
          <w:color w:val="auto"/>
          <w:kern w:val="36"/>
          <w:sz w:val="44"/>
          <w:szCs w:val="44"/>
          <w:highlight w:val="none"/>
        </w:rPr>
      </w:pPr>
    </w:p>
    <w:p>
      <w:pPr>
        <w:keepNext w:val="0"/>
        <w:keepLines w:val="0"/>
        <w:pageBreakBefore w:val="0"/>
        <w:widowControl/>
        <w:kinsoku/>
        <w:overflowPunct/>
        <w:topLinePunct w:val="0"/>
        <w:autoSpaceDE/>
        <w:autoSpaceDN/>
        <w:bidi w:val="0"/>
        <w:adjustRightInd/>
        <w:snapToGrid/>
        <w:spacing w:line="540" w:lineRule="exact"/>
        <w:jc w:val="center"/>
        <w:textAlignment w:val="auto"/>
        <w:outlineLvl w:val="0"/>
        <w:rPr>
          <w:rFonts w:hint="eastAsia" w:ascii="方正小标宋简体" w:hAnsi="微软雅黑" w:eastAsia="方正小标宋简体" w:cs="宋体"/>
          <w:bCs/>
          <w:color w:val="auto"/>
          <w:kern w:val="36"/>
          <w:sz w:val="44"/>
          <w:szCs w:val="44"/>
          <w:highlight w:val="none"/>
        </w:rPr>
      </w:pPr>
    </w:p>
    <w:p>
      <w:pPr>
        <w:keepNext w:val="0"/>
        <w:keepLines w:val="0"/>
        <w:pageBreakBefore w:val="0"/>
        <w:widowControl/>
        <w:kinsoku/>
        <w:overflowPunct/>
        <w:topLinePunct w:val="0"/>
        <w:autoSpaceDE/>
        <w:autoSpaceDN/>
        <w:bidi w:val="0"/>
        <w:adjustRightInd/>
        <w:snapToGrid/>
        <w:spacing w:line="540" w:lineRule="exact"/>
        <w:jc w:val="center"/>
        <w:textAlignment w:val="auto"/>
        <w:outlineLvl w:val="0"/>
        <w:rPr>
          <w:rFonts w:ascii="方正小标宋简体" w:hAnsi="微软雅黑" w:eastAsia="方正小标宋简体" w:cs="宋体"/>
          <w:bCs/>
          <w:color w:val="auto"/>
          <w:kern w:val="36"/>
          <w:sz w:val="44"/>
          <w:szCs w:val="44"/>
          <w:highlight w:val="none"/>
        </w:rPr>
      </w:pPr>
      <w:r>
        <w:rPr>
          <w:rFonts w:hint="eastAsia" w:ascii="方正小标宋简体" w:hAnsi="微软雅黑" w:eastAsia="方正小标宋简体" w:cs="宋体"/>
          <w:bCs/>
          <w:color w:val="auto"/>
          <w:kern w:val="36"/>
          <w:sz w:val="44"/>
          <w:szCs w:val="44"/>
          <w:highlight w:val="none"/>
        </w:rPr>
        <w:t>巴彦淖尔市卫生健康委员会202</w:t>
      </w:r>
      <w:r>
        <w:rPr>
          <w:rFonts w:hint="eastAsia" w:ascii="方正小标宋简体" w:hAnsi="微软雅黑" w:eastAsia="方正小标宋简体" w:cs="宋体"/>
          <w:bCs/>
          <w:color w:val="auto"/>
          <w:kern w:val="36"/>
          <w:sz w:val="44"/>
          <w:szCs w:val="44"/>
          <w:highlight w:val="none"/>
          <w:lang w:val="en-US" w:eastAsia="zh-CN"/>
        </w:rPr>
        <w:t>2</w:t>
      </w:r>
      <w:r>
        <w:rPr>
          <w:rFonts w:hint="eastAsia" w:ascii="方正小标宋简体" w:hAnsi="微软雅黑" w:eastAsia="方正小标宋简体" w:cs="宋体"/>
          <w:bCs/>
          <w:color w:val="auto"/>
          <w:kern w:val="36"/>
          <w:sz w:val="44"/>
          <w:szCs w:val="44"/>
          <w:highlight w:val="none"/>
        </w:rPr>
        <w:t>年</w:t>
      </w:r>
    </w:p>
    <w:p>
      <w:pPr>
        <w:keepNext w:val="0"/>
        <w:keepLines w:val="0"/>
        <w:pageBreakBefore w:val="0"/>
        <w:widowControl/>
        <w:kinsoku/>
        <w:overflowPunct/>
        <w:topLinePunct w:val="0"/>
        <w:autoSpaceDE/>
        <w:autoSpaceDN/>
        <w:bidi w:val="0"/>
        <w:adjustRightInd/>
        <w:snapToGrid/>
        <w:spacing w:line="540" w:lineRule="exact"/>
        <w:jc w:val="center"/>
        <w:textAlignment w:val="auto"/>
        <w:outlineLvl w:val="0"/>
        <w:rPr>
          <w:rFonts w:ascii="方正小标宋简体" w:hAnsi="微软雅黑" w:eastAsia="方正小标宋简体" w:cs="宋体"/>
          <w:bCs/>
          <w:color w:val="auto"/>
          <w:kern w:val="36"/>
          <w:sz w:val="44"/>
          <w:szCs w:val="44"/>
          <w:highlight w:val="none"/>
        </w:rPr>
      </w:pPr>
      <w:r>
        <w:rPr>
          <w:rFonts w:hint="eastAsia" w:ascii="方正小标宋简体" w:hAnsi="微软雅黑" w:eastAsia="方正小标宋简体" w:cs="宋体"/>
          <w:bCs/>
          <w:color w:val="auto"/>
          <w:kern w:val="36"/>
          <w:sz w:val="44"/>
          <w:szCs w:val="44"/>
          <w:highlight w:val="none"/>
        </w:rPr>
        <w:t>政务公开工作要点</w:t>
      </w:r>
    </w:p>
    <w:p>
      <w:pPr>
        <w:keepNext w:val="0"/>
        <w:keepLines w:val="0"/>
        <w:pageBreakBefore w:val="0"/>
        <w:kinsoku/>
        <w:overflowPunct/>
        <w:topLinePunct w:val="0"/>
        <w:autoSpaceDE/>
        <w:autoSpaceDN/>
        <w:bidi w:val="0"/>
        <w:adjustRightInd/>
        <w:snapToGrid/>
        <w:spacing w:line="540" w:lineRule="exact"/>
        <w:ind w:firstLine="160" w:firstLineChars="50"/>
        <w:jc w:val="left"/>
        <w:textAlignment w:val="auto"/>
        <w:rPr>
          <w:rFonts w:ascii="仿宋_GB2312" w:hAnsi="Calibri" w:eastAsia="仿宋_GB2312" w:cs="Times New Roman"/>
          <w:color w:val="auto"/>
          <w:sz w:val="32"/>
          <w:szCs w:val="32"/>
          <w:highlight w:val="none"/>
        </w:rPr>
      </w:pPr>
    </w:p>
    <w:p>
      <w:pPr>
        <w:keepNext w:val="0"/>
        <w:keepLines w:val="0"/>
        <w:pageBreakBefore w:val="0"/>
        <w:kinsoku/>
        <w:overflowPunct/>
        <w:topLinePunct w:val="0"/>
        <w:autoSpaceDE/>
        <w:autoSpaceDN/>
        <w:bidi w:val="0"/>
        <w:adjustRightInd/>
        <w:snapToGrid/>
        <w:spacing w:line="540" w:lineRule="exact"/>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委直属各单位</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委机关各科室：</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按照《巴彦淖尔市202</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年政务公开工作要点》(巴政公发[202</w:t>
      </w:r>
      <w:r>
        <w:rPr>
          <w:rFonts w:hint="eastAsia" w:ascii="仿宋_GB2312" w:eastAsia="仿宋_GB2312"/>
          <w:color w:val="auto"/>
          <w:sz w:val="32"/>
          <w:szCs w:val="32"/>
          <w:highlight w:val="none"/>
          <w:lang w:val="en-US" w:eastAsia="zh-CN"/>
        </w:rPr>
        <w:t>2</w:t>
      </w:r>
      <w:r>
        <w:rPr>
          <w:rFonts w:hint="eastAsia" w:ascii="仿宋_GB2312" w:eastAsia="仿宋_GB2312"/>
          <w:color w:val="auto"/>
          <w:sz w:val="32"/>
          <w:szCs w:val="32"/>
          <w:highlight w:val="none"/>
        </w:rPr>
        <w:t>]</w:t>
      </w:r>
      <w:r>
        <w:rPr>
          <w:rFonts w:hint="eastAsia" w:ascii="仿宋_GB2312" w:eastAsia="仿宋_GB2312"/>
          <w:color w:val="auto"/>
          <w:sz w:val="32"/>
          <w:szCs w:val="32"/>
          <w:highlight w:val="none"/>
          <w:lang w:val="en-US" w:eastAsia="zh-CN"/>
        </w:rPr>
        <w:t>71</w:t>
      </w:r>
      <w:r>
        <w:rPr>
          <w:rFonts w:hint="eastAsia" w:ascii="仿宋_GB2312" w:eastAsia="仿宋_GB2312"/>
          <w:color w:val="auto"/>
          <w:sz w:val="32"/>
          <w:szCs w:val="32"/>
          <w:highlight w:val="none"/>
        </w:rPr>
        <w:t>号)要求，市卫生健康委负责牵头推进全市卫生健康领域信息公开</w:t>
      </w:r>
      <w:r>
        <w:rPr>
          <w:rFonts w:ascii="仿宋_GB2312" w:eastAsia="仿宋_GB2312"/>
          <w:color w:val="auto"/>
          <w:sz w:val="32"/>
          <w:szCs w:val="32"/>
          <w:highlight w:val="none"/>
        </w:rPr>
        <w:t>，</w:t>
      </w:r>
      <w:r>
        <w:rPr>
          <w:rFonts w:hint="eastAsia" w:ascii="仿宋_GB2312" w:eastAsia="仿宋_GB2312"/>
          <w:color w:val="auto"/>
          <w:sz w:val="32"/>
          <w:szCs w:val="32"/>
          <w:highlight w:val="none"/>
        </w:rPr>
        <w:t>结合工作实际，制定本工作要点。</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eastAsia" w:ascii="楷体_GB2312" w:eastAsia="黑体"/>
          <w:b/>
          <w:color w:val="auto"/>
          <w:sz w:val="32"/>
          <w:szCs w:val="32"/>
          <w:highlight w:val="none"/>
          <w:lang w:eastAsia="zh-CN"/>
        </w:rPr>
      </w:pPr>
      <w:r>
        <w:rPr>
          <w:rFonts w:hint="eastAsia" w:ascii="黑体" w:hAnsi="黑体" w:eastAsia="黑体"/>
          <w:color w:val="000000"/>
          <w:sz w:val="32"/>
          <w:szCs w:val="32"/>
          <w:highlight w:val="none"/>
          <w:lang w:eastAsia="zh-CN"/>
        </w:rPr>
        <w:t>一</w:t>
      </w:r>
      <w:r>
        <w:rPr>
          <w:rFonts w:hint="eastAsia" w:ascii="黑体" w:hAnsi="黑体" w:eastAsia="黑体"/>
          <w:color w:val="000000"/>
          <w:sz w:val="32"/>
          <w:szCs w:val="32"/>
          <w:highlight w:val="none"/>
        </w:rPr>
        <w:t>、</w:t>
      </w:r>
      <w:r>
        <w:rPr>
          <w:rFonts w:hint="eastAsia" w:ascii="黑体" w:hAnsi="黑体" w:eastAsia="黑体"/>
          <w:color w:val="000000"/>
          <w:sz w:val="32"/>
          <w:szCs w:val="32"/>
          <w:highlight w:val="none"/>
          <w:lang w:eastAsia="zh-CN"/>
        </w:rPr>
        <w:t>落实</w:t>
      </w:r>
      <w:r>
        <w:rPr>
          <w:rFonts w:ascii="黑体" w:hAnsi="黑体" w:eastAsia="黑体"/>
          <w:color w:val="000000"/>
          <w:sz w:val="32"/>
          <w:szCs w:val="32"/>
          <w:highlight w:val="none"/>
        </w:rPr>
        <w:t>工作要点</w:t>
      </w:r>
      <w:r>
        <w:rPr>
          <w:rFonts w:hint="eastAsia" w:ascii="黑体" w:hAnsi="黑体" w:eastAsia="黑体"/>
          <w:color w:val="000000"/>
          <w:sz w:val="32"/>
          <w:szCs w:val="32"/>
          <w:highlight w:val="none"/>
          <w:lang w:eastAsia="zh-CN"/>
        </w:rPr>
        <w:t>，提升政务服务</w:t>
      </w:r>
    </w:p>
    <w:p>
      <w:pPr>
        <w:pStyle w:val="4"/>
        <w:keepNext w:val="0"/>
        <w:keepLines w:val="0"/>
        <w:pageBreakBefore w:val="0"/>
        <w:widowControl/>
        <w:suppressLineNumbers w:val="0"/>
        <w:kinsoku/>
        <w:overflowPunct/>
        <w:topLinePunct w:val="0"/>
        <w:autoSpaceDE/>
        <w:autoSpaceDN/>
        <w:bidi w:val="0"/>
        <w:adjustRightInd/>
        <w:snapToGrid/>
        <w:spacing w:line="540" w:lineRule="exact"/>
        <w:ind w:firstLine="643" w:firstLineChars="200"/>
        <w:textAlignment w:val="auto"/>
        <w:rPr>
          <w:rFonts w:hint="eastAsia" w:ascii="楷体_GB2312" w:hAnsi="黑体" w:eastAsia="楷体_GB2312"/>
          <w:b/>
          <w:color w:val="auto"/>
          <w:sz w:val="32"/>
          <w:szCs w:val="32"/>
          <w:highlight w:val="none"/>
        </w:rPr>
      </w:pPr>
      <w:r>
        <w:rPr>
          <w:rFonts w:hint="eastAsia" w:ascii="楷体_GB2312" w:eastAsia="楷体_GB2312"/>
          <w:b/>
          <w:color w:val="auto"/>
          <w:sz w:val="32"/>
          <w:szCs w:val="32"/>
          <w:highlight w:val="none"/>
          <w:lang w:eastAsia="zh-CN"/>
        </w:rPr>
        <w:t>（一）做好</w:t>
      </w:r>
      <w:r>
        <w:rPr>
          <w:rFonts w:hint="eastAsia" w:ascii="楷体_GB2312" w:hAnsi="黑体" w:eastAsia="楷体_GB2312"/>
          <w:b/>
          <w:color w:val="auto"/>
          <w:sz w:val="32"/>
          <w:szCs w:val="32"/>
          <w:highlight w:val="none"/>
        </w:rPr>
        <w:t>疫情防控信息公开</w:t>
      </w:r>
    </w:p>
    <w:p>
      <w:pPr>
        <w:pStyle w:val="4"/>
        <w:keepNext w:val="0"/>
        <w:keepLines w:val="0"/>
        <w:pageBreakBefore w:val="0"/>
        <w:widowControl/>
        <w:suppressLineNumbers w:val="0"/>
        <w:kinsoku/>
        <w:overflowPunct/>
        <w:topLinePunct w:val="0"/>
        <w:autoSpaceDE/>
        <w:autoSpaceDN/>
        <w:bidi w:val="0"/>
        <w:adjustRightInd/>
        <w:snapToGrid/>
        <w:spacing w:line="540" w:lineRule="exact"/>
        <w:ind w:firstLine="643" w:firstLineChars="200"/>
        <w:textAlignment w:val="auto"/>
        <w:rPr>
          <w:rFonts w:ascii="仿宋_GB2312" w:eastAsia="仿宋_GB2312" w:hAnsiTheme="minorHAnsi" w:cstheme="minorBidi"/>
          <w:color w:val="auto"/>
          <w:kern w:val="2"/>
          <w:sz w:val="32"/>
          <w:szCs w:val="32"/>
          <w:highlight w:val="none"/>
        </w:rPr>
      </w:pPr>
      <w:r>
        <w:rPr>
          <w:rFonts w:hint="eastAsia" w:ascii="仿宋_GB2312" w:eastAsia="仿宋_GB2312" w:cs="仿宋_GB2312"/>
          <w:b/>
          <w:bCs/>
          <w:color w:val="auto"/>
          <w:sz w:val="32"/>
          <w:szCs w:val="32"/>
          <w:highlight w:val="none"/>
          <w:lang w:eastAsia="zh-CN"/>
        </w:rPr>
        <w:t>一是</w:t>
      </w:r>
      <w:r>
        <w:rPr>
          <w:rFonts w:hint="eastAsia" w:ascii="仿宋_GB2312" w:eastAsia="仿宋_GB2312" w:cs="仿宋_GB2312"/>
          <w:color w:val="auto"/>
          <w:sz w:val="32"/>
          <w:szCs w:val="32"/>
          <w:highlight w:val="none"/>
        </w:rPr>
        <w:t>做好疫情防控信息发布工作，及时公布疫情防控相关政策及防控措施，加强统筹协调，统一步调发布权威信息，</w:t>
      </w:r>
      <w:r>
        <w:rPr>
          <w:rFonts w:ascii="仿宋_GB2312" w:hAnsi="宋体" w:eastAsia="仿宋_GB2312" w:cs="仿宋_GB2312"/>
          <w:color w:val="auto"/>
          <w:kern w:val="0"/>
          <w:sz w:val="32"/>
          <w:szCs w:val="32"/>
          <w:highlight w:val="none"/>
          <w:lang w:val="en-US" w:eastAsia="zh-CN" w:bidi="ar"/>
        </w:rPr>
        <w:t>严格执行疫情防控信息发</w:t>
      </w:r>
      <w:r>
        <w:rPr>
          <w:rFonts w:hint="eastAsia" w:ascii="仿宋_GB2312" w:eastAsia="仿宋_GB2312" w:cs="仿宋_GB2312"/>
          <w:color w:val="auto"/>
          <w:sz w:val="32"/>
          <w:szCs w:val="32"/>
          <w:highlight w:val="none"/>
        </w:rPr>
        <w:t>布各项制度，继续做好疫情防控政策措施常规报送和在</w:t>
      </w:r>
      <w:r>
        <w:rPr>
          <w:rFonts w:hint="eastAsia" w:ascii="仿宋_GB2312" w:eastAsia="仿宋_GB2312" w:cs="仿宋_GB2312"/>
          <w:color w:val="auto"/>
          <w:sz w:val="32"/>
          <w:szCs w:val="32"/>
          <w:highlight w:val="none"/>
          <w:lang w:eastAsia="zh-CN"/>
        </w:rPr>
        <w:t>市卫健委网站</w:t>
      </w:r>
      <w:r>
        <w:rPr>
          <w:rFonts w:hint="eastAsia" w:ascii="Times New Roman" w:hAnsi="Times New Roman" w:eastAsia="仿宋_GB2312" w:cs="Times New Roman"/>
          <w:color w:val="auto"/>
          <w:sz w:val="32"/>
          <w:szCs w:val="32"/>
          <w:highlight w:val="none"/>
          <w:lang w:eastAsia="zh-CN"/>
        </w:rPr>
        <w:t>“</w:t>
      </w:r>
      <w:r>
        <w:rPr>
          <w:rFonts w:hint="eastAsia" w:ascii="仿宋_GB2312" w:eastAsia="仿宋_GB2312" w:cs="仿宋_GB2312"/>
          <w:color w:val="auto"/>
          <w:sz w:val="32"/>
          <w:szCs w:val="32"/>
          <w:highlight w:val="none"/>
        </w:rPr>
        <w:t>新冠病毒感染肺炎疫情防控</w:t>
      </w:r>
      <w:r>
        <w:rPr>
          <w:rFonts w:hint="eastAsia" w:ascii="Times New Roman" w:hAnsi="Times New Roman" w:eastAsia="仿宋_GB2312" w:cs="Times New Roman"/>
          <w:color w:val="auto"/>
          <w:sz w:val="32"/>
          <w:szCs w:val="32"/>
          <w:highlight w:val="none"/>
          <w:lang w:eastAsia="zh-CN"/>
        </w:rPr>
        <w:t>”</w:t>
      </w:r>
      <w:r>
        <w:rPr>
          <w:rFonts w:hint="eastAsia" w:ascii="仿宋_GB2312" w:eastAsia="仿宋_GB2312" w:cs="仿宋_GB2312"/>
          <w:color w:val="auto"/>
          <w:sz w:val="32"/>
          <w:szCs w:val="32"/>
          <w:highlight w:val="none"/>
        </w:rPr>
        <w:t>专栏上的更新工作。加强疫情防控信息发布工作协调衔接，形成多方协同的工作合力。</w:t>
      </w:r>
      <w:r>
        <w:rPr>
          <w:rFonts w:hint="eastAsia" w:ascii="仿宋_GB2312" w:eastAsia="仿宋_GB2312" w:cs="仿宋_GB2312"/>
          <w:b/>
          <w:bCs/>
          <w:color w:val="auto"/>
          <w:sz w:val="32"/>
          <w:szCs w:val="32"/>
          <w:highlight w:val="none"/>
          <w:lang w:eastAsia="zh-CN"/>
        </w:rPr>
        <w:t>二是</w:t>
      </w:r>
      <w:r>
        <w:rPr>
          <w:rFonts w:hint="eastAsia" w:ascii="仿宋_GB2312" w:eastAsia="仿宋_GB2312" w:hAnsiTheme="minorHAnsi" w:cstheme="minorBidi"/>
          <w:color w:val="auto"/>
          <w:kern w:val="2"/>
          <w:sz w:val="32"/>
          <w:szCs w:val="32"/>
          <w:highlight w:val="none"/>
        </w:rPr>
        <w:t>扎实做好信息公开和舆论引导工作，要科学开展公众沟通，维护群众合法权益。要密切关注舆情动态，针对热点问题，正面回应，合理引导舆论。</w:t>
      </w:r>
    </w:p>
    <w:p>
      <w:pPr>
        <w:pStyle w:val="5"/>
        <w:keepNext w:val="0"/>
        <w:keepLines w:val="0"/>
        <w:pageBreakBefore w:val="0"/>
        <w:shd w:val="clear" w:color="auto" w:fill="FFFFFF"/>
        <w:kinsoku/>
        <w:wordWrap w:val="0"/>
        <w:overflowPunct/>
        <w:topLinePunct w:val="0"/>
        <w:autoSpaceDE/>
        <w:autoSpaceDN/>
        <w:bidi w:val="0"/>
        <w:adjustRightInd/>
        <w:snapToGrid/>
        <w:spacing w:line="540" w:lineRule="exact"/>
        <w:ind w:firstLine="643" w:firstLineChars="200"/>
        <w:jc w:val="both"/>
        <w:textAlignment w:val="auto"/>
        <w:rPr>
          <w:rFonts w:hint="eastAsia" w:ascii="楷体_GB2312" w:eastAsia="楷体_GB2312"/>
          <w:b/>
          <w:color w:val="auto"/>
          <w:sz w:val="32"/>
          <w:szCs w:val="32"/>
          <w:highlight w:val="none"/>
        </w:rPr>
      </w:pPr>
      <w:r>
        <w:rPr>
          <w:rFonts w:hint="eastAsia" w:ascii="楷体_GB2312" w:eastAsia="楷体_GB2312"/>
          <w:b/>
          <w:color w:val="auto"/>
          <w:sz w:val="32"/>
          <w:szCs w:val="32"/>
          <w:highlight w:val="none"/>
          <w:lang w:eastAsia="zh-CN"/>
        </w:rPr>
        <w:t>（二）</w:t>
      </w:r>
      <w:r>
        <w:rPr>
          <w:rFonts w:hint="eastAsia" w:ascii="楷体_GB2312" w:eastAsia="楷体_GB2312"/>
          <w:b/>
          <w:color w:val="auto"/>
          <w:sz w:val="32"/>
          <w:szCs w:val="32"/>
          <w:highlight w:val="none"/>
        </w:rPr>
        <w:t>做好突发公共卫生事件信息公开</w:t>
      </w:r>
    </w:p>
    <w:p>
      <w:pPr>
        <w:pStyle w:val="5"/>
        <w:keepNext w:val="0"/>
        <w:keepLines w:val="0"/>
        <w:pageBreakBefore w:val="0"/>
        <w:shd w:val="clear" w:color="auto" w:fill="FFFFFF"/>
        <w:kinsoku/>
        <w:wordWrap w:val="0"/>
        <w:overflowPunct/>
        <w:topLinePunct w:val="0"/>
        <w:autoSpaceDE/>
        <w:autoSpaceDN/>
        <w:bidi w:val="0"/>
        <w:adjustRightInd/>
        <w:snapToGrid/>
        <w:spacing w:line="540" w:lineRule="exact"/>
        <w:ind w:firstLine="640" w:firstLineChars="200"/>
        <w:jc w:val="both"/>
        <w:textAlignment w:val="auto"/>
        <w:rPr>
          <w:rFonts w:hint="eastAsia" w:ascii="仿宋_GB2312" w:eastAsia="仿宋_GB2312" w:hAnsiTheme="minorHAnsi" w:cstheme="minorBidi"/>
          <w:color w:val="auto"/>
          <w:kern w:val="2"/>
          <w:sz w:val="32"/>
          <w:szCs w:val="32"/>
          <w:highlight w:val="none"/>
        </w:rPr>
      </w:pPr>
      <w:r>
        <w:rPr>
          <w:rFonts w:hint="eastAsia" w:ascii="仿宋_GB2312" w:eastAsia="仿宋_GB2312" w:hAnsiTheme="minorHAnsi" w:cstheme="minorBidi"/>
          <w:color w:val="auto"/>
          <w:kern w:val="2"/>
          <w:sz w:val="32"/>
          <w:szCs w:val="32"/>
          <w:highlight w:val="none"/>
        </w:rPr>
        <w:t>按照相关法规要求，进一步加强突发事件卫生应急工作和法定传染病疫情数据及防控工作的信息公开，及时发布工作动态、预警信息等内容。</w:t>
      </w:r>
    </w:p>
    <w:p>
      <w:pPr>
        <w:pStyle w:val="5"/>
        <w:keepNext w:val="0"/>
        <w:keepLines w:val="0"/>
        <w:pageBreakBefore w:val="0"/>
        <w:shd w:val="clear" w:color="auto" w:fill="FFFFFF"/>
        <w:kinsoku/>
        <w:wordWrap w:val="0"/>
        <w:overflowPunct/>
        <w:topLinePunct w:val="0"/>
        <w:autoSpaceDE/>
        <w:autoSpaceDN/>
        <w:bidi w:val="0"/>
        <w:adjustRightInd/>
        <w:snapToGrid/>
        <w:spacing w:line="540" w:lineRule="exact"/>
        <w:ind w:firstLine="639" w:firstLineChars="199"/>
        <w:jc w:val="both"/>
        <w:textAlignment w:val="auto"/>
        <w:rPr>
          <w:rFonts w:ascii="楷体_GB2312" w:eastAsia="楷体_GB2312"/>
          <w:b/>
          <w:color w:val="auto"/>
          <w:sz w:val="32"/>
          <w:szCs w:val="32"/>
          <w:highlight w:val="none"/>
        </w:rPr>
      </w:pPr>
      <w:r>
        <w:rPr>
          <w:rFonts w:hint="eastAsia" w:ascii="楷体_GB2312" w:eastAsia="楷体_GB2312"/>
          <w:b/>
          <w:color w:val="auto"/>
          <w:sz w:val="32"/>
          <w:szCs w:val="32"/>
          <w:highlight w:val="none"/>
          <w:lang w:eastAsia="zh-CN"/>
        </w:rPr>
        <w:t>（三）</w:t>
      </w:r>
      <w:r>
        <w:rPr>
          <w:rFonts w:hint="eastAsia" w:ascii="楷体_GB2312" w:eastAsia="楷体_GB2312"/>
          <w:b/>
          <w:color w:val="auto"/>
          <w:sz w:val="32"/>
          <w:szCs w:val="32"/>
          <w:highlight w:val="none"/>
        </w:rPr>
        <w:t>重点领域政务公开</w:t>
      </w:r>
    </w:p>
    <w:p>
      <w:pPr>
        <w:pStyle w:val="5"/>
        <w:keepNext w:val="0"/>
        <w:keepLines w:val="0"/>
        <w:pageBreakBefore w:val="0"/>
        <w:shd w:val="clear" w:color="auto" w:fill="FFFFFF"/>
        <w:kinsoku/>
        <w:wordWrap w:val="0"/>
        <w:overflowPunct/>
        <w:topLinePunct w:val="0"/>
        <w:autoSpaceDE/>
        <w:autoSpaceDN/>
        <w:bidi w:val="0"/>
        <w:adjustRightInd/>
        <w:snapToGrid/>
        <w:spacing w:line="540" w:lineRule="exact"/>
        <w:ind w:firstLine="640" w:firstLineChars="200"/>
        <w:jc w:val="both"/>
        <w:textAlignment w:val="auto"/>
        <w:rPr>
          <w:color w:val="auto"/>
          <w:sz w:val="32"/>
          <w:szCs w:val="32"/>
          <w:highlight w:val="none"/>
        </w:rPr>
      </w:pPr>
      <w:r>
        <w:rPr>
          <w:rFonts w:hint="eastAsia" w:ascii="仿宋_GB2312" w:eastAsia="仿宋_GB2312" w:hAnsiTheme="minorHAnsi" w:cstheme="minorBidi"/>
          <w:color w:val="auto"/>
          <w:kern w:val="2"/>
          <w:sz w:val="32"/>
          <w:szCs w:val="32"/>
          <w:highlight w:val="none"/>
        </w:rPr>
        <w:t>继续加强对医药卫生体制改革、医疗服务、药品安全、卫生执法监管等卫生健康重点领域的政务信息公开。加强决策预公开工作，及时公开卫生健康政策制定及实施情况。定期向社会公开公立医疗机构主要医疗服务信息，主动接受社会和群众监督。多渠道发布卫生健康系统人员招聘考录信息，加大人事招聘透明度。认真做好人大代表建议和政协委员提案办理结果公开工作。</w:t>
      </w:r>
    </w:p>
    <w:p>
      <w:pPr>
        <w:keepNext w:val="0"/>
        <w:keepLines w:val="0"/>
        <w:pageBreakBefore w:val="0"/>
        <w:widowControl/>
        <w:numPr>
          <w:numId w:val="0"/>
        </w:numPr>
        <w:suppressLineNumbers w:val="0"/>
        <w:kinsoku/>
        <w:overflowPunct/>
        <w:topLinePunct w:val="0"/>
        <w:autoSpaceDE/>
        <w:autoSpaceDN/>
        <w:bidi w:val="0"/>
        <w:adjustRightInd/>
        <w:snapToGrid/>
        <w:spacing w:line="540" w:lineRule="exact"/>
        <w:ind w:firstLine="643" w:firstLineChars="200"/>
        <w:jc w:val="both"/>
        <w:textAlignment w:val="auto"/>
        <w:rPr>
          <w:rFonts w:ascii="楷体_GB2312" w:hAnsi="宋体" w:eastAsia="楷体_GB2312" w:cs="楷体_GB2312"/>
          <w:b/>
          <w:bCs/>
          <w:color w:val="000000"/>
          <w:kern w:val="0"/>
          <w:sz w:val="32"/>
          <w:szCs w:val="32"/>
          <w:highlight w:val="none"/>
          <w:lang w:val="en-US" w:eastAsia="zh-CN" w:bidi="ar"/>
        </w:rPr>
      </w:pPr>
      <w:r>
        <w:rPr>
          <w:rFonts w:hint="eastAsia" w:ascii="楷体_GB2312" w:hAnsi="宋体" w:eastAsia="楷体_GB2312" w:cs="楷体_GB2312"/>
          <w:b/>
          <w:bCs/>
          <w:color w:val="000000"/>
          <w:kern w:val="0"/>
          <w:sz w:val="32"/>
          <w:szCs w:val="32"/>
          <w:highlight w:val="none"/>
          <w:lang w:val="en-US" w:eastAsia="zh-CN" w:bidi="ar"/>
        </w:rPr>
        <w:t>（四）</w:t>
      </w:r>
      <w:r>
        <w:rPr>
          <w:rFonts w:ascii="楷体_GB2312" w:hAnsi="宋体" w:eastAsia="楷体_GB2312" w:cs="楷体_GB2312"/>
          <w:b/>
          <w:bCs/>
          <w:color w:val="000000"/>
          <w:kern w:val="0"/>
          <w:sz w:val="32"/>
          <w:szCs w:val="32"/>
          <w:highlight w:val="none"/>
          <w:lang w:val="en-US" w:eastAsia="zh-CN" w:bidi="ar"/>
        </w:rPr>
        <w:t>优化政策咨询综合服务</w:t>
      </w:r>
    </w:p>
    <w:p>
      <w:pPr>
        <w:keepNext w:val="0"/>
        <w:keepLines w:val="0"/>
        <w:pageBreakBefore w:val="0"/>
        <w:widowControl/>
        <w:suppressLineNumbers w:val="0"/>
        <w:kinsoku/>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cs="仿宋_GB2312"/>
          <w:color w:val="000000"/>
          <w:sz w:val="32"/>
          <w:szCs w:val="32"/>
          <w:highlight w:val="none"/>
        </w:rPr>
      </w:pPr>
      <w:r>
        <w:rPr>
          <w:rFonts w:hint="eastAsia" w:ascii="仿宋_GB2312" w:eastAsia="仿宋_GB2312"/>
          <w:color w:val="000000"/>
          <w:sz w:val="32"/>
          <w:szCs w:val="32"/>
          <w:highlight w:val="none"/>
        </w:rPr>
        <w:t>进一步提高</w:t>
      </w:r>
      <w:r>
        <w:rPr>
          <w:rFonts w:hint="eastAsia" w:ascii="仿宋_GB2312" w:eastAsia="仿宋_GB2312"/>
          <w:color w:val="000000"/>
          <w:sz w:val="32"/>
          <w:szCs w:val="32"/>
          <w:highlight w:val="none"/>
          <w:lang w:eastAsia="zh-CN"/>
        </w:rPr>
        <w:t>咨询</w:t>
      </w:r>
      <w:r>
        <w:rPr>
          <w:rFonts w:hint="eastAsia" w:ascii="仿宋_GB2312" w:eastAsia="仿宋_GB2312"/>
          <w:color w:val="000000"/>
          <w:sz w:val="32"/>
          <w:szCs w:val="32"/>
          <w:highlight w:val="none"/>
        </w:rPr>
        <w:t>服务透明度和便利度，</w:t>
      </w:r>
      <w:r>
        <w:rPr>
          <w:rFonts w:hint="eastAsia" w:ascii="仿宋_GB2312" w:eastAsia="仿宋_GB2312" w:cs="仿宋_GB2312"/>
          <w:color w:val="000000"/>
          <w:sz w:val="32"/>
          <w:szCs w:val="32"/>
          <w:highlight w:val="none"/>
        </w:rPr>
        <w:t>以</w:t>
      </w:r>
      <w:r>
        <w:rPr>
          <w:rFonts w:hint="default" w:ascii="Times New Roman" w:hAnsi="Times New Roman" w:cs="Times New Roman"/>
          <w:color w:val="000000"/>
          <w:sz w:val="32"/>
          <w:szCs w:val="32"/>
          <w:highlight w:val="none"/>
        </w:rPr>
        <w:t>12345</w:t>
      </w:r>
      <w:r>
        <w:rPr>
          <w:rFonts w:hint="eastAsia" w:ascii="仿宋_GB2312" w:eastAsia="仿宋_GB2312" w:cs="仿宋_GB2312"/>
          <w:color w:val="000000"/>
          <w:sz w:val="32"/>
          <w:szCs w:val="32"/>
          <w:highlight w:val="none"/>
        </w:rPr>
        <w:t>政务服务便民热线、政务服务场所为依托，加强政策咨询</w:t>
      </w:r>
      <w:r>
        <w:rPr>
          <w:rFonts w:hint="eastAsia" w:ascii="Times New Roman" w:hAnsi="Times New Roman" w:eastAsia="仿宋_GB2312" w:cs="Times New Roman"/>
          <w:color w:val="000000"/>
          <w:sz w:val="32"/>
          <w:szCs w:val="32"/>
          <w:highlight w:val="none"/>
          <w:lang w:eastAsia="zh-CN"/>
        </w:rPr>
        <w:t>“</w:t>
      </w:r>
      <w:r>
        <w:rPr>
          <w:rFonts w:hint="eastAsia" w:ascii="仿宋_GB2312" w:eastAsia="仿宋_GB2312" w:cs="仿宋_GB2312"/>
          <w:color w:val="000000"/>
          <w:sz w:val="32"/>
          <w:szCs w:val="32"/>
          <w:highlight w:val="none"/>
        </w:rPr>
        <w:t>窗口</w:t>
      </w:r>
      <w:r>
        <w:rPr>
          <w:rFonts w:hint="eastAsia" w:ascii="Times New Roman" w:hAnsi="Times New Roman" w:eastAsia="仿宋_GB2312" w:cs="Times New Roman"/>
          <w:color w:val="000000"/>
          <w:sz w:val="32"/>
          <w:szCs w:val="32"/>
          <w:highlight w:val="none"/>
          <w:lang w:eastAsia="zh-CN"/>
        </w:rPr>
        <w:t>”</w:t>
      </w:r>
      <w:r>
        <w:rPr>
          <w:rFonts w:hint="eastAsia" w:ascii="仿宋_GB2312" w:eastAsia="仿宋_GB2312" w:cs="仿宋_GB2312"/>
          <w:color w:val="000000"/>
          <w:sz w:val="32"/>
          <w:szCs w:val="32"/>
          <w:highlight w:val="none"/>
        </w:rPr>
        <w:t>建设，针对疫情防控、</w:t>
      </w:r>
      <w:r>
        <w:rPr>
          <w:rFonts w:hint="eastAsia" w:ascii="仿宋_GB2312" w:eastAsia="仿宋_GB2312"/>
          <w:color w:val="000000"/>
          <w:sz w:val="32"/>
          <w:szCs w:val="32"/>
          <w:highlight w:val="none"/>
        </w:rPr>
        <w:t>深化医改、优化生育、老年健康</w:t>
      </w:r>
      <w:r>
        <w:rPr>
          <w:rFonts w:hint="eastAsia" w:ascii="仿宋_GB2312" w:eastAsia="仿宋_GB2312" w:cs="仿宋_GB2312"/>
          <w:color w:val="000000"/>
          <w:sz w:val="32"/>
          <w:szCs w:val="32"/>
          <w:highlight w:val="none"/>
        </w:rPr>
        <w:t>服务</w:t>
      </w:r>
      <w:r>
        <w:rPr>
          <w:rFonts w:hint="eastAsia" w:ascii="仿宋_GB2312" w:eastAsia="仿宋_GB2312" w:cs="仿宋_GB2312"/>
          <w:color w:val="000000"/>
          <w:sz w:val="32"/>
          <w:szCs w:val="32"/>
          <w:highlight w:val="none"/>
          <w:lang w:eastAsia="zh-CN"/>
        </w:rPr>
        <w:t>等</w:t>
      </w:r>
      <w:r>
        <w:rPr>
          <w:rFonts w:hint="eastAsia" w:ascii="仿宋_GB2312" w:eastAsia="仿宋_GB2312" w:cs="仿宋_GB2312"/>
          <w:color w:val="000000"/>
          <w:sz w:val="32"/>
          <w:szCs w:val="32"/>
          <w:highlight w:val="none"/>
        </w:rPr>
        <w:t>与人民群众切身利益密切相关的问题，</w:t>
      </w:r>
      <w:r>
        <w:rPr>
          <w:rFonts w:hint="eastAsia" w:ascii="仿宋_GB2312" w:hAnsi="宋体" w:eastAsia="仿宋_GB2312" w:cs="仿宋_GB2312"/>
          <w:color w:val="000000"/>
          <w:kern w:val="0"/>
          <w:sz w:val="32"/>
          <w:szCs w:val="32"/>
          <w:highlight w:val="none"/>
          <w:lang w:val="en-US" w:eastAsia="zh-CN" w:bidi="ar"/>
        </w:rPr>
        <w:t>通过</w:t>
      </w:r>
      <w:r>
        <w:rPr>
          <w:rFonts w:ascii="仿宋_GB2312" w:hAnsi="宋体" w:eastAsia="仿宋_GB2312" w:cs="仿宋_GB2312"/>
          <w:color w:val="000000"/>
          <w:kern w:val="0"/>
          <w:sz w:val="32"/>
          <w:szCs w:val="32"/>
          <w:highlight w:val="none"/>
          <w:lang w:val="en-US" w:eastAsia="zh-CN" w:bidi="ar"/>
        </w:rPr>
        <w:t>移动客户端、政务服务场所等多</w:t>
      </w:r>
      <w:r>
        <w:rPr>
          <w:rFonts w:hint="eastAsia" w:ascii="仿宋_GB2312" w:eastAsia="仿宋_GB2312" w:cs="仿宋_GB2312"/>
          <w:color w:val="000000"/>
          <w:sz w:val="32"/>
          <w:szCs w:val="32"/>
          <w:highlight w:val="none"/>
        </w:rPr>
        <w:t>种渠道宣传优惠政策，提供方便快捷的政策咨询服务</w:t>
      </w:r>
      <w:r>
        <w:rPr>
          <w:rFonts w:hint="eastAsia" w:ascii="仿宋_GB2312" w:eastAsia="仿宋_GB2312" w:cs="仿宋_GB2312"/>
          <w:color w:val="000000"/>
          <w:sz w:val="32"/>
          <w:szCs w:val="32"/>
          <w:highlight w:val="none"/>
          <w:lang w:eastAsia="zh-CN"/>
        </w:rPr>
        <w:t>，</w:t>
      </w:r>
      <w:r>
        <w:rPr>
          <w:rFonts w:hint="eastAsia" w:ascii="仿宋_GB2312" w:eastAsia="仿宋_GB2312" w:cs="仿宋_GB2312"/>
          <w:color w:val="000000"/>
          <w:sz w:val="32"/>
          <w:szCs w:val="32"/>
          <w:highlight w:val="none"/>
        </w:rPr>
        <w:t>切实提高政策解读质量和政策解读工作的连续性。</w:t>
      </w:r>
    </w:p>
    <w:p>
      <w:pPr>
        <w:keepNext w:val="0"/>
        <w:keepLines w:val="0"/>
        <w:pageBreakBefore w:val="0"/>
        <w:widowControl/>
        <w:suppressLineNumbers w:val="0"/>
        <w:kinsoku/>
        <w:overflowPunct/>
        <w:topLinePunct w:val="0"/>
        <w:autoSpaceDE/>
        <w:autoSpaceDN/>
        <w:bidi w:val="0"/>
        <w:adjustRightInd/>
        <w:snapToGrid/>
        <w:spacing w:line="540" w:lineRule="exact"/>
        <w:ind w:firstLine="643" w:firstLineChars="200"/>
        <w:jc w:val="left"/>
        <w:textAlignment w:val="auto"/>
        <w:rPr>
          <w:rFonts w:ascii="楷体_GB2312" w:hAnsi="宋体" w:eastAsia="楷体_GB2312" w:cs="楷体_GB2312"/>
          <w:b/>
          <w:bCs/>
          <w:color w:val="000000"/>
          <w:kern w:val="0"/>
          <w:sz w:val="32"/>
          <w:szCs w:val="32"/>
          <w:highlight w:val="none"/>
          <w:lang w:val="en-US" w:eastAsia="zh-CN" w:bidi="ar"/>
        </w:rPr>
      </w:pPr>
      <w:r>
        <w:rPr>
          <w:rFonts w:hint="eastAsia" w:ascii="楷体_GB2312" w:hAnsi="宋体" w:eastAsia="楷体_GB2312" w:cs="楷体_GB2312"/>
          <w:b/>
          <w:bCs/>
          <w:color w:val="000000"/>
          <w:kern w:val="0"/>
          <w:sz w:val="32"/>
          <w:szCs w:val="32"/>
          <w:highlight w:val="none"/>
          <w:lang w:val="en-US" w:eastAsia="zh-CN" w:bidi="ar"/>
        </w:rPr>
        <w:t>（五）</w:t>
      </w:r>
      <w:r>
        <w:rPr>
          <w:rFonts w:ascii="楷体_GB2312" w:hAnsi="宋体" w:eastAsia="楷体_GB2312" w:cs="楷体_GB2312"/>
          <w:b/>
          <w:bCs/>
          <w:color w:val="000000"/>
          <w:kern w:val="0"/>
          <w:sz w:val="32"/>
          <w:szCs w:val="32"/>
          <w:highlight w:val="none"/>
          <w:lang w:val="en-US" w:eastAsia="zh-CN" w:bidi="ar"/>
        </w:rPr>
        <w:t>营造公平开放的市场环境</w:t>
      </w:r>
    </w:p>
    <w:p>
      <w:pPr>
        <w:keepNext w:val="0"/>
        <w:keepLines w:val="0"/>
        <w:pageBreakBefore w:val="0"/>
        <w:widowControl/>
        <w:suppressLineNumbers w:val="0"/>
        <w:kinsoku/>
        <w:overflowPunct/>
        <w:topLinePunct w:val="0"/>
        <w:autoSpaceDE/>
        <w:autoSpaceDN/>
        <w:bidi w:val="0"/>
        <w:adjustRightInd/>
        <w:snapToGrid/>
        <w:spacing w:line="540" w:lineRule="exact"/>
        <w:ind w:firstLine="643" w:firstLineChars="200"/>
        <w:jc w:val="left"/>
        <w:textAlignment w:val="auto"/>
        <w:rPr>
          <w:sz w:val="32"/>
          <w:szCs w:val="32"/>
          <w:highlight w:val="none"/>
        </w:rPr>
      </w:pPr>
      <w:r>
        <w:rPr>
          <w:rFonts w:hint="eastAsia" w:ascii="仿宋_GB2312" w:eastAsia="仿宋_GB2312"/>
          <w:b/>
          <w:bCs/>
          <w:color w:val="000000"/>
          <w:sz w:val="32"/>
          <w:szCs w:val="32"/>
          <w:highlight w:val="none"/>
          <w:lang w:eastAsia="zh-CN"/>
        </w:rPr>
        <w:t>一是</w:t>
      </w:r>
      <w:r>
        <w:rPr>
          <w:rFonts w:hint="eastAsia" w:ascii="仿宋_GB2312" w:eastAsia="仿宋_GB2312"/>
          <w:color w:val="000000"/>
          <w:sz w:val="32"/>
          <w:szCs w:val="32"/>
          <w:highlight w:val="none"/>
        </w:rPr>
        <w:t>全面准确贯彻</w:t>
      </w:r>
      <w:r>
        <w:rPr>
          <w:rFonts w:hint="eastAsia" w:ascii="仿宋_GB2312" w:eastAsia="仿宋_GB2312"/>
          <w:color w:val="000000"/>
          <w:sz w:val="32"/>
          <w:szCs w:val="32"/>
          <w:highlight w:val="none"/>
          <w:lang w:eastAsia="zh-CN"/>
        </w:rPr>
        <w:t>市委政府</w:t>
      </w:r>
      <w:r>
        <w:rPr>
          <w:rFonts w:hint="eastAsia" w:ascii="仿宋_GB2312" w:eastAsia="仿宋_GB2312"/>
          <w:color w:val="000000"/>
          <w:sz w:val="32"/>
          <w:szCs w:val="32"/>
          <w:highlight w:val="none"/>
        </w:rPr>
        <w:t>优化营商环境</w:t>
      </w:r>
      <w:r>
        <w:rPr>
          <w:rFonts w:hint="eastAsia" w:ascii="仿宋_GB2312" w:eastAsia="仿宋_GB2312"/>
          <w:color w:val="000000"/>
          <w:sz w:val="32"/>
          <w:szCs w:val="32"/>
          <w:highlight w:val="none"/>
          <w:lang w:eastAsia="zh-CN"/>
        </w:rPr>
        <w:t>政策措施</w:t>
      </w:r>
      <w:r>
        <w:rPr>
          <w:rFonts w:hint="eastAsia" w:ascii="仿宋_GB2312" w:eastAsia="仿宋_GB2312"/>
          <w:color w:val="000000"/>
          <w:sz w:val="32"/>
          <w:szCs w:val="32"/>
          <w:highlight w:val="none"/>
        </w:rPr>
        <w:t>，细化服务监管信息公开</w:t>
      </w:r>
      <w:r>
        <w:rPr>
          <w:rFonts w:hint="eastAsia" w:ascii="仿宋_GB2312" w:eastAsia="仿宋_GB2312"/>
          <w:color w:val="000000"/>
          <w:sz w:val="32"/>
          <w:szCs w:val="32"/>
          <w:highlight w:val="none"/>
          <w:lang w:eastAsia="zh-CN"/>
        </w:rPr>
        <w:t>，</w:t>
      </w:r>
      <w:r>
        <w:rPr>
          <w:rFonts w:ascii="仿宋_GB2312" w:hAnsi="宋体" w:eastAsia="仿宋_GB2312" w:cs="仿宋_GB2312"/>
          <w:color w:val="000000"/>
          <w:kern w:val="0"/>
          <w:sz w:val="32"/>
          <w:szCs w:val="32"/>
          <w:highlight w:val="none"/>
          <w:lang w:val="en-US" w:eastAsia="zh-CN" w:bidi="ar"/>
        </w:rPr>
        <w:t>做好</w:t>
      </w:r>
      <w:r>
        <w:rPr>
          <w:rFonts w:hint="eastAsia" w:ascii="仿宋_GB2312" w:hAnsi="宋体" w:eastAsia="仿宋_GB2312" w:cs="仿宋_GB2312"/>
          <w:color w:val="000000"/>
          <w:kern w:val="0"/>
          <w:sz w:val="32"/>
          <w:szCs w:val="32"/>
          <w:highlight w:val="none"/>
          <w:lang w:val="en-US" w:eastAsia="zh-CN" w:bidi="ar"/>
        </w:rPr>
        <w:t>市卫健委</w:t>
      </w:r>
      <w:r>
        <w:rPr>
          <w:rFonts w:ascii="仿宋_GB2312" w:hAnsi="宋体" w:eastAsia="仿宋_GB2312" w:cs="仿宋_GB2312"/>
          <w:color w:val="000000"/>
          <w:kern w:val="0"/>
          <w:sz w:val="32"/>
          <w:szCs w:val="32"/>
          <w:highlight w:val="none"/>
          <w:lang w:val="en-US" w:eastAsia="zh-CN" w:bidi="ar"/>
        </w:rPr>
        <w:t>门户网站优化营商</w:t>
      </w:r>
      <w:r>
        <w:rPr>
          <w:rFonts w:hint="eastAsia" w:ascii="仿宋_GB2312" w:eastAsia="仿宋_GB2312" w:cs="仿宋_GB2312"/>
          <w:color w:val="000000"/>
          <w:sz w:val="32"/>
          <w:szCs w:val="32"/>
          <w:highlight w:val="none"/>
        </w:rPr>
        <w:t>环境内容</w:t>
      </w:r>
      <w:r>
        <w:rPr>
          <w:rFonts w:hint="eastAsia" w:ascii="仿宋_GB2312" w:eastAsia="仿宋_GB2312" w:cs="仿宋_GB2312"/>
          <w:color w:val="000000"/>
          <w:sz w:val="32"/>
          <w:szCs w:val="32"/>
          <w:highlight w:val="none"/>
          <w:lang w:eastAsia="zh-CN"/>
        </w:rPr>
        <w:t>发布工作，</w:t>
      </w:r>
      <w:r>
        <w:rPr>
          <w:rFonts w:hint="eastAsia" w:ascii="仿宋_GB2312" w:eastAsia="仿宋_GB2312"/>
          <w:color w:val="000000"/>
          <w:sz w:val="32"/>
          <w:szCs w:val="32"/>
          <w:highlight w:val="none"/>
        </w:rPr>
        <w:t>进一步提高政务服务透明度和便利度</w:t>
      </w:r>
      <w:r>
        <w:rPr>
          <w:rFonts w:hint="eastAsia" w:ascii="仿宋_GB2312" w:eastAsia="仿宋_GB2312"/>
          <w:b w:val="0"/>
          <w:bCs w:val="0"/>
          <w:color w:val="000000"/>
          <w:sz w:val="32"/>
          <w:szCs w:val="32"/>
          <w:highlight w:val="none"/>
          <w:lang w:eastAsia="zh-CN"/>
        </w:rPr>
        <w:t>。</w:t>
      </w:r>
      <w:r>
        <w:rPr>
          <w:rFonts w:hint="eastAsia" w:ascii="仿宋_GB2312" w:eastAsia="仿宋_GB2312" w:cs="仿宋_GB2312"/>
          <w:b/>
          <w:bCs/>
          <w:color w:val="000000"/>
          <w:sz w:val="32"/>
          <w:szCs w:val="32"/>
          <w:highlight w:val="none"/>
          <w:lang w:eastAsia="zh-CN"/>
        </w:rPr>
        <w:t>二是</w:t>
      </w:r>
      <w:r>
        <w:rPr>
          <w:rFonts w:hint="eastAsia" w:ascii="仿宋_GB2312" w:eastAsia="仿宋_GB2312" w:cs="仿宋_GB2312"/>
          <w:b w:val="0"/>
          <w:bCs w:val="0"/>
          <w:color w:val="000000"/>
          <w:sz w:val="32"/>
          <w:szCs w:val="32"/>
          <w:highlight w:val="none"/>
        </w:rPr>
        <w:t>做好优化营商环境方面的意见建议征集和反馈工作，促进以更优营商环境服务市场主体工作</w:t>
      </w:r>
      <w:r>
        <w:rPr>
          <w:rFonts w:hint="eastAsia" w:ascii="仿宋_GB2312" w:eastAsia="仿宋_GB2312" w:cs="仿宋_GB2312"/>
          <w:b w:val="0"/>
          <w:bCs w:val="0"/>
          <w:color w:val="000000"/>
          <w:sz w:val="32"/>
          <w:szCs w:val="32"/>
          <w:highlight w:val="none"/>
          <w:lang w:eastAsia="zh-CN"/>
        </w:rPr>
        <w:t>。通过</w:t>
      </w:r>
      <w:r>
        <w:rPr>
          <w:rFonts w:hint="eastAsia" w:ascii="仿宋_GB2312" w:eastAsia="仿宋_GB2312"/>
          <w:color w:val="000000"/>
          <w:sz w:val="32"/>
          <w:szCs w:val="32"/>
          <w:highlight w:val="none"/>
        </w:rPr>
        <w:t>了解掌握社会公众对政策执行效果的反馈与评价，主动回应存在的共性问题，</w:t>
      </w:r>
      <w:r>
        <w:rPr>
          <w:rFonts w:hint="eastAsia" w:ascii="仿宋_GB2312" w:eastAsia="仿宋_GB2312"/>
          <w:b w:val="0"/>
          <w:bCs w:val="0"/>
          <w:color w:val="000000"/>
          <w:sz w:val="32"/>
          <w:szCs w:val="32"/>
          <w:highlight w:val="none"/>
        </w:rPr>
        <w:t>以解决问题的</w:t>
      </w:r>
      <w:r>
        <w:rPr>
          <w:rFonts w:hint="eastAsia" w:ascii="仿宋_GB2312" w:eastAsia="仿宋_GB2312"/>
          <w:b w:val="0"/>
          <w:bCs w:val="0"/>
          <w:color w:val="000000"/>
          <w:sz w:val="32"/>
          <w:szCs w:val="32"/>
          <w:highlight w:val="none"/>
        </w:rPr>
        <w:t>实质性</w:t>
      </w:r>
      <w:r>
        <w:rPr>
          <w:rFonts w:hint="eastAsia" w:ascii="仿宋_GB2312" w:eastAsia="仿宋_GB2312"/>
          <w:b w:val="0"/>
          <w:bCs w:val="0"/>
          <w:color w:val="000000"/>
          <w:sz w:val="32"/>
          <w:szCs w:val="32"/>
          <w:highlight w:val="none"/>
        </w:rPr>
        <w:t>具体举措回应社会关切。</w:t>
      </w:r>
      <w:r>
        <w:rPr>
          <w:rFonts w:hint="eastAsia" w:ascii="仿宋_GB2312" w:eastAsia="仿宋_GB2312"/>
          <w:b/>
          <w:bCs/>
          <w:color w:val="000000"/>
          <w:sz w:val="32"/>
          <w:szCs w:val="32"/>
          <w:highlight w:val="none"/>
          <w:lang w:eastAsia="zh-CN"/>
        </w:rPr>
        <w:t>三是</w:t>
      </w:r>
      <w:r>
        <w:rPr>
          <w:rFonts w:hint="eastAsia" w:ascii="仿宋_GB2312" w:eastAsia="仿宋_GB2312" w:cs="仿宋_GB2312"/>
          <w:color w:val="000000"/>
          <w:sz w:val="32"/>
          <w:szCs w:val="32"/>
          <w:highlight w:val="none"/>
        </w:rPr>
        <w:t>做好市场监管规则标准和执法信息公开，主动公开市场准入负面清单并动态更新，持续推进</w:t>
      </w:r>
      <w:r>
        <w:rPr>
          <w:rFonts w:hint="eastAsia" w:ascii="Times New Roman" w:hAnsi="Times New Roman" w:eastAsia="仿宋_GB2312" w:cs="Times New Roman"/>
          <w:color w:val="000000"/>
          <w:sz w:val="32"/>
          <w:szCs w:val="32"/>
          <w:highlight w:val="none"/>
          <w:lang w:eastAsia="zh-CN"/>
        </w:rPr>
        <w:t>“</w:t>
      </w:r>
      <w:r>
        <w:rPr>
          <w:rFonts w:hint="eastAsia" w:ascii="仿宋_GB2312" w:eastAsia="仿宋_GB2312" w:cs="仿宋_GB2312"/>
          <w:color w:val="000000"/>
          <w:sz w:val="32"/>
          <w:szCs w:val="32"/>
          <w:highlight w:val="none"/>
        </w:rPr>
        <w:t>双随机一公开</w:t>
      </w:r>
      <w:r>
        <w:rPr>
          <w:rFonts w:hint="eastAsia" w:ascii="Times New Roman" w:hAnsi="Times New Roman" w:eastAsia="仿宋_GB2312" w:cs="Times New Roman"/>
          <w:color w:val="000000"/>
          <w:sz w:val="32"/>
          <w:szCs w:val="32"/>
          <w:highlight w:val="none"/>
          <w:lang w:eastAsia="zh-CN"/>
        </w:rPr>
        <w:t>”。</w:t>
      </w:r>
      <w:r>
        <w:rPr>
          <w:rFonts w:hint="eastAsia" w:ascii="仿宋_GB2312" w:eastAsia="仿宋_GB2312" w:cs="仿宋_GB2312"/>
          <w:b/>
          <w:bCs/>
          <w:color w:val="000000"/>
          <w:sz w:val="32"/>
          <w:szCs w:val="32"/>
          <w:highlight w:val="none"/>
          <w:lang w:eastAsia="zh-CN"/>
        </w:rPr>
        <w:t>四是</w:t>
      </w:r>
      <w:r>
        <w:rPr>
          <w:rFonts w:hint="eastAsia" w:ascii="仿宋_GB2312" w:eastAsia="仿宋_GB2312" w:cs="仿宋_GB2312"/>
          <w:color w:val="000000"/>
          <w:sz w:val="32"/>
          <w:szCs w:val="32"/>
          <w:highlight w:val="none"/>
        </w:rPr>
        <w:t>强化公共信用信息、反垄断和反不正当竞争执法信息公开，进一步规范执法监管行为，营造诚信守法、公平竞争的营商环境。</w:t>
      </w:r>
      <w:r>
        <w:rPr>
          <w:rFonts w:ascii="仿宋_GB2312" w:hAnsi="宋体" w:eastAsia="仿宋_GB2312" w:cs="仿宋_GB2312"/>
          <w:color w:val="000000"/>
          <w:kern w:val="0"/>
          <w:sz w:val="32"/>
          <w:szCs w:val="32"/>
          <w:highlight w:val="none"/>
          <w:lang w:val="en-US" w:eastAsia="zh-CN" w:bidi="ar"/>
        </w:rPr>
        <w:t>推进重大违法失信案件信息公开，依法依规开展联合惩戒，</w:t>
      </w:r>
      <w:r>
        <w:rPr>
          <w:rFonts w:hint="eastAsia" w:ascii="仿宋_GB2312" w:eastAsia="仿宋_GB2312" w:cs="仿宋_GB2312"/>
          <w:color w:val="000000"/>
          <w:sz w:val="32"/>
          <w:szCs w:val="32"/>
          <w:highlight w:val="none"/>
        </w:rPr>
        <w:t>引导市场主体规范健康发展。</w:t>
      </w:r>
    </w:p>
    <w:p>
      <w:pPr>
        <w:keepNext w:val="0"/>
        <w:keepLines w:val="0"/>
        <w:pageBreakBefore w:val="0"/>
        <w:widowControl/>
        <w:numPr>
          <w:numId w:val="0"/>
        </w:numPr>
        <w:suppressLineNumbers w:val="0"/>
        <w:kinsoku/>
        <w:overflowPunct/>
        <w:topLinePunct w:val="0"/>
        <w:autoSpaceDE/>
        <w:autoSpaceDN/>
        <w:bidi w:val="0"/>
        <w:adjustRightInd/>
        <w:snapToGrid/>
        <w:spacing w:line="540" w:lineRule="exact"/>
        <w:ind w:firstLine="643" w:firstLineChars="200"/>
        <w:jc w:val="left"/>
        <w:textAlignment w:val="auto"/>
        <w:rPr>
          <w:rFonts w:ascii="楷体_GB2312" w:hAnsi="宋体" w:eastAsia="楷体_GB2312" w:cs="楷体_GB2312"/>
          <w:b/>
          <w:bCs/>
          <w:color w:val="000000"/>
          <w:kern w:val="0"/>
          <w:sz w:val="32"/>
          <w:szCs w:val="32"/>
          <w:highlight w:val="none"/>
          <w:lang w:val="en-US" w:eastAsia="zh-CN" w:bidi="ar"/>
        </w:rPr>
      </w:pPr>
      <w:r>
        <w:rPr>
          <w:rFonts w:hint="eastAsia" w:ascii="楷体_GB2312" w:hAnsi="宋体" w:eastAsia="楷体_GB2312" w:cs="楷体_GB2312"/>
          <w:b/>
          <w:bCs/>
          <w:color w:val="000000"/>
          <w:kern w:val="0"/>
          <w:sz w:val="32"/>
          <w:szCs w:val="32"/>
          <w:highlight w:val="none"/>
          <w:lang w:val="en-US" w:eastAsia="zh-CN" w:bidi="ar"/>
        </w:rPr>
        <w:t>（六）</w:t>
      </w:r>
      <w:r>
        <w:rPr>
          <w:rFonts w:ascii="楷体_GB2312" w:hAnsi="宋体" w:eastAsia="楷体_GB2312" w:cs="楷体_GB2312"/>
          <w:b/>
          <w:bCs/>
          <w:color w:val="000000"/>
          <w:kern w:val="0"/>
          <w:sz w:val="32"/>
          <w:szCs w:val="32"/>
          <w:highlight w:val="none"/>
          <w:lang w:val="en-US" w:eastAsia="zh-CN" w:bidi="ar"/>
        </w:rPr>
        <w:t>推进</w:t>
      </w:r>
      <w:r>
        <w:rPr>
          <w:rFonts w:hint="eastAsia" w:ascii="楷体_GB2312" w:hAnsi="宋体" w:eastAsia="楷体_GB2312" w:cs="楷体_GB2312"/>
          <w:b/>
          <w:bCs/>
          <w:color w:val="000000"/>
          <w:kern w:val="0"/>
          <w:sz w:val="32"/>
          <w:szCs w:val="32"/>
          <w:highlight w:val="none"/>
          <w:lang w:val="en-US" w:eastAsia="zh-CN" w:bidi="ar"/>
        </w:rPr>
        <w:t>医疗卫生机构</w:t>
      </w:r>
      <w:bookmarkStart w:id="0" w:name="_GoBack"/>
      <w:bookmarkEnd w:id="0"/>
      <w:r>
        <w:rPr>
          <w:rFonts w:ascii="楷体_GB2312" w:hAnsi="宋体" w:eastAsia="楷体_GB2312" w:cs="楷体_GB2312"/>
          <w:b/>
          <w:bCs/>
          <w:color w:val="000000"/>
          <w:kern w:val="0"/>
          <w:sz w:val="32"/>
          <w:szCs w:val="32"/>
          <w:highlight w:val="none"/>
          <w:lang w:val="en-US" w:eastAsia="zh-CN" w:bidi="ar"/>
        </w:rPr>
        <w:t>信息公开</w:t>
      </w:r>
    </w:p>
    <w:p>
      <w:pPr>
        <w:keepNext w:val="0"/>
        <w:keepLines w:val="0"/>
        <w:pageBreakBefore w:val="0"/>
        <w:widowControl/>
        <w:numPr>
          <w:numId w:val="0"/>
        </w:numPr>
        <w:suppressLineNumbers w:val="0"/>
        <w:kinsoku/>
        <w:overflowPunct/>
        <w:topLinePunct w:val="0"/>
        <w:autoSpaceDE/>
        <w:autoSpaceDN/>
        <w:bidi w:val="0"/>
        <w:adjustRightInd/>
        <w:snapToGrid/>
        <w:spacing w:line="540" w:lineRule="exact"/>
        <w:ind w:firstLine="640" w:firstLineChars="200"/>
        <w:jc w:val="left"/>
        <w:textAlignment w:val="auto"/>
        <w:rPr>
          <w:rFonts w:hint="eastAsia" w:ascii="仿宋_GB2312" w:eastAsia="仿宋_GB2312" w:cs="仿宋_GB2312"/>
          <w:color w:val="000000"/>
          <w:sz w:val="32"/>
          <w:szCs w:val="32"/>
          <w:highlight w:val="none"/>
        </w:rPr>
      </w:pPr>
      <w:r>
        <w:rPr>
          <w:rFonts w:ascii="仿宋_GB2312" w:hAnsi="宋体" w:eastAsia="仿宋_GB2312" w:cs="仿宋_GB2312"/>
          <w:color w:val="000000"/>
          <w:kern w:val="0"/>
          <w:sz w:val="32"/>
          <w:szCs w:val="32"/>
          <w:highlight w:val="none"/>
          <w:lang w:val="en-US" w:eastAsia="zh-CN" w:bidi="ar"/>
        </w:rPr>
        <w:t>落实</w:t>
      </w:r>
      <w:r>
        <w:rPr>
          <w:rFonts w:ascii="仿宋_GB2312" w:eastAsia="仿宋_GB2312" w:cs="仿宋_GB2312"/>
          <w:color w:val="000000"/>
          <w:sz w:val="32"/>
          <w:szCs w:val="32"/>
          <w:highlight w:val="none"/>
        </w:rPr>
        <w:t>《公共企事业单位信息公开规定制定办法》</w:t>
      </w:r>
      <w:r>
        <w:rPr>
          <w:rFonts w:hint="eastAsia" w:ascii="仿宋_GB2312" w:eastAsia="仿宋_GB2312" w:cs="仿宋_GB2312"/>
          <w:color w:val="000000"/>
          <w:sz w:val="32"/>
          <w:szCs w:val="32"/>
          <w:highlight w:val="none"/>
          <w:lang w:eastAsia="zh-CN"/>
        </w:rPr>
        <w:t>以及</w:t>
      </w:r>
      <w:r>
        <w:rPr>
          <w:rFonts w:hint="eastAsia" w:ascii="仿宋_GB2312" w:eastAsia="仿宋_GB2312" w:cs="仿宋_GB2312"/>
          <w:color w:val="000000"/>
          <w:sz w:val="32"/>
          <w:szCs w:val="32"/>
          <w:highlight w:val="none"/>
        </w:rPr>
        <w:t>《医疗卫生机构信息公开管理办法》，深入推进</w:t>
      </w:r>
      <w:r>
        <w:rPr>
          <w:rFonts w:hint="eastAsia" w:ascii="仿宋_GB2312" w:eastAsia="仿宋_GB2312" w:cs="仿宋_GB2312"/>
          <w:color w:val="000000"/>
          <w:sz w:val="32"/>
          <w:szCs w:val="32"/>
          <w:highlight w:val="none"/>
          <w:lang w:eastAsia="zh-CN"/>
        </w:rPr>
        <w:t>医疗卫生机构</w:t>
      </w:r>
      <w:r>
        <w:rPr>
          <w:rFonts w:hint="eastAsia" w:ascii="仿宋_GB2312" w:eastAsia="仿宋_GB2312" w:cs="仿宋_GB2312"/>
          <w:color w:val="000000"/>
          <w:sz w:val="32"/>
          <w:szCs w:val="32"/>
          <w:highlight w:val="none"/>
        </w:rPr>
        <w:t>信息公开</w:t>
      </w:r>
      <w:r>
        <w:rPr>
          <w:rFonts w:hint="eastAsia" w:ascii="仿宋_GB2312" w:eastAsia="仿宋_GB2312" w:cs="仿宋_GB2312"/>
          <w:color w:val="000000"/>
          <w:sz w:val="32"/>
          <w:szCs w:val="32"/>
          <w:highlight w:val="none"/>
          <w:lang w:eastAsia="zh-CN"/>
        </w:rPr>
        <w:t>，</w:t>
      </w:r>
      <w:r>
        <w:rPr>
          <w:rFonts w:hint="eastAsia" w:ascii="仿宋_GB2312" w:eastAsia="仿宋_GB2312" w:cs="仿宋_GB2312"/>
          <w:color w:val="000000"/>
          <w:sz w:val="32"/>
          <w:szCs w:val="32"/>
          <w:highlight w:val="none"/>
        </w:rPr>
        <w:t>提升</w:t>
      </w:r>
      <w:r>
        <w:rPr>
          <w:rFonts w:hint="eastAsia" w:ascii="仿宋_GB2312" w:eastAsia="仿宋_GB2312" w:cs="仿宋_GB2312"/>
          <w:color w:val="000000"/>
          <w:sz w:val="32"/>
          <w:szCs w:val="32"/>
          <w:highlight w:val="none"/>
          <w:lang w:eastAsia="zh-CN"/>
        </w:rPr>
        <w:t>医疗卫生机构</w:t>
      </w:r>
      <w:r>
        <w:rPr>
          <w:rFonts w:ascii="仿宋_GB2312" w:hAnsi="宋体" w:eastAsia="仿宋_GB2312" w:cs="仿宋_GB2312"/>
          <w:color w:val="000000"/>
          <w:kern w:val="0"/>
          <w:sz w:val="32"/>
          <w:szCs w:val="32"/>
          <w:highlight w:val="none"/>
          <w:lang w:val="en-US" w:eastAsia="zh-CN" w:bidi="ar"/>
        </w:rPr>
        <w:t>信息公开水平和能力</w:t>
      </w:r>
      <w:r>
        <w:rPr>
          <w:rFonts w:hint="eastAsia" w:ascii="仿宋_GB2312" w:eastAsia="仿宋_GB2312" w:cs="仿宋_GB2312"/>
          <w:color w:val="000000"/>
          <w:sz w:val="32"/>
          <w:szCs w:val="32"/>
          <w:highlight w:val="none"/>
        </w:rPr>
        <w:t>，强化制度落实和社会监督，更好维护</w:t>
      </w:r>
      <w:r>
        <w:rPr>
          <w:rFonts w:hint="eastAsia" w:ascii="仿宋_GB2312" w:eastAsia="仿宋_GB2312" w:cs="仿宋_GB2312"/>
          <w:color w:val="000000"/>
          <w:sz w:val="32"/>
          <w:szCs w:val="32"/>
          <w:highlight w:val="none"/>
          <w:lang w:eastAsia="zh-CN"/>
        </w:rPr>
        <w:t>卫生</w:t>
      </w:r>
      <w:r>
        <w:rPr>
          <w:rFonts w:hint="eastAsia" w:ascii="仿宋_GB2312" w:eastAsia="仿宋_GB2312" w:cs="仿宋_GB2312"/>
          <w:color w:val="000000"/>
          <w:sz w:val="32"/>
          <w:szCs w:val="32"/>
          <w:highlight w:val="none"/>
        </w:rPr>
        <w:t>市场秩序和人民群众切身利益。</w:t>
      </w:r>
    </w:p>
    <w:p>
      <w:pPr>
        <w:pStyle w:val="4"/>
        <w:keepNext w:val="0"/>
        <w:keepLines w:val="0"/>
        <w:pageBreakBefore w:val="0"/>
        <w:widowControl/>
        <w:suppressLineNumbers w:val="0"/>
        <w:kinsoku/>
        <w:overflowPunct/>
        <w:topLinePunct w:val="0"/>
        <w:autoSpaceDE/>
        <w:autoSpaceDN/>
        <w:bidi w:val="0"/>
        <w:adjustRightInd/>
        <w:snapToGrid/>
        <w:spacing w:line="540" w:lineRule="exact"/>
        <w:ind w:firstLine="643" w:firstLineChars="200"/>
        <w:textAlignment w:val="auto"/>
        <w:rPr>
          <w:rFonts w:ascii="楷体_GB2312" w:hAnsi="宋体" w:eastAsia="楷体_GB2312" w:cs="楷体_GB2312"/>
          <w:b/>
          <w:bCs/>
          <w:color w:val="000000"/>
          <w:kern w:val="0"/>
          <w:sz w:val="32"/>
          <w:szCs w:val="32"/>
          <w:highlight w:val="none"/>
          <w:lang w:val="en-US" w:eastAsia="zh-CN" w:bidi="ar"/>
        </w:rPr>
      </w:pPr>
      <w:r>
        <w:rPr>
          <w:rFonts w:hint="eastAsia" w:ascii="楷体_GB2312" w:eastAsia="楷体_GB2312" w:cs="楷体_GB2312"/>
          <w:b/>
          <w:bCs/>
          <w:color w:val="000000"/>
          <w:kern w:val="0"/>
          <w:sz w:val="32"/>
          <w:szCs w:val="32"/>
          <w:highlight w:val="none"/>
          <w:lang w:val="en-US" w:eastAsia="zh-CN" w:bidi="ar"/>
        </w:rPr>
        <w:t>（七）</w:t>
      </w:r>
      <w:r>
        <w:rPr>
          <w:rFonts w:ascii="楷体_GB2312" w:hAnsi="宋体" w:eastAsia="楷体_GB2312" w:cs="楷体_GB2312"/>
          <w:b/>
          <w:bCs/>
          <w:color w:val="000000"/>
          <w:kern w:val="0"/>
          <w:sz w:val="32"/>
          <w:szCs w:val="32"/>
          <w:highlight w:val="none"/>
          <w:lang w:val="en-US" w:eastAsia="zh-CN" w:bidi="ar"/>
        </w:rPr>
        <w:t>发挥网站集约化平台作用</w:t>
      </w:r>
    </w:p>
    <w:p>
      <w:pPr>
        <w:keepNext w:val="0"/>
        <w:keepLines w:val="0"/>
        <w:pageBreakBefore w:val="0"/>
        <w:widowControl/>
        <w:suppressLineNumbers w:val="0"/>
        <w:kinsoku/>
        <w:overflowPunct/>
        <w:topLinePunct w:val="0"/>
        <w:autoSpaceDE/>
        <w:autoSpaceDN/>
        <w:bidi w:val="0"/>
        <w:adjustRightInd/>
        <w:snapToGrid/>
        <w:spacing w:line="540" w:lineRule="exact"/>
        <w:ind w:firstLine="643" w:firstLineChars="200"/>
        <w:jc w:val="both"/>
        <w:textAlignment w:val="auto"/>
        <w:rPr>
          <w:rFonts w:hint="eastAsia" w:ascii="仿宋_GB2312" w:eastAsia="仿宋_GB2312" w:cs="仿宋_GB2312"/>
          <w:color w:val="000000"/>
          <w:sz w:val="32"/>
          <w:szCs w:val="32"/>
          <w:highlight w:val="none"/>
        </w:rPr>
      </w:pPr>
      <w:r>
        <w:rPr>
          <w:rFonts w:hint="eastAsia" w:ascii="仿宋_GB2312" w:eastAsia="仿宋_GB2312" w:cs="仿宋_GB2312"/>
          <w:b/>
          <w:bCs/>
          <w:color w:val="000000"/>
          <w:sz w:val="32"/>
          <w:szCs w:val="32"/>
          <w:highlight w:val="none"/>
          <w:lang w:eastAsia="zh-CN"/>
        </w:rPr>
        <w:t>一是</w:t>
      </w:r>
      <w:r>
        <w:rPr>
          <w:rFonts w:hint="eastAsia" w:ascii="仿宋_GB2312" w:eastAsia="仿宋_GB2312" w:cs="仿宋_GB2312"/>
          <w:color w:val="000000"/>
          <w:sz w:val="32"/>
          <w:szCs w:val="32"/>
          <w:highlight w:val="none"/>
        </w:rPr>
        <w:t>加强</w:t>
      </w:r>
      <w:r>
        <w:rPr>
          <w:rFonts w:hint="eastAsia" w:ascii="仿宋_GB2312" w:eastAsia="仿宋_GB2312" w:cs="仿宋_GB2312"/>
          <w:color w:val="000000"/>
          <w:sz w:val="32"/>
          <w:szCs w:val="32"/>
          <w:highlight w:val="none"/>
          <w:lang w:eastAsia="zh-CN"/>
        </w:rPr>
        <w:t>市卫健委</w:t>
      </w:r>
      <w:r>
        <w:rPr>
          <w:rFonts w:hint="eastAsia" w:ascii="仿宋_GB2312" w:eastAsia="仿宋_GB2312" w:cs="仿宋_GB2312"/>
          <w:color w:val="000000"/>
          <w:sz w:val="32"/>
          <w:szCs w:val="32"/>
          <w:highlight w:val="none"/>
        </w:rPr>
        <w:t>网站内容管理，强化流程控制，提升专题专栏建设水平。严格落实网络意识形态工作责任制，确</w:t>
      </w:r>
      <w:r>
        <w:rPr>
          <w:rFonts w:ascii="仿宋_GB2312" w:eastAsia="仿宋_GB2312" w:cs="仿宋_GB2312"/>
          <w:color w:val="000000"/>
          <w:sz w:val="32"/>
          <w:szCs w:val="32"/>
          <w:highlight w:val="none"/>
        </w:rPr>
        <w:t>保网站与政务新媒体安全平稳运行。</w:t>
      </w:r>
      <w:r>
        <w:rPr>
          <w:rFonts w:hint="eastAsia" w:ascii="仿宋_GB2312" w:hAnsi="仿宋_GB2312" w:eastAsia="仿宋_GB2312" w:cs="仿宋_GB2312"/>
          <w:b/>
          <w:bCs/>
          <w:color w:val="000000"/>
          <w:kern w:val="0"/>
          <w:sz w:val="32"/>
          <w:szCs w:val="32"/>
          <w:highlight w:val="none"/>
          <w:lang w:val="en-US" w:eastAsia="zh-CN" w:bidi="ar"/>
        </w:rPr>
        <w:t>二是</w:t>
      </w:r>
      <w:r>
        <w:rPr>
          <w:rFonts w:hint="eastAsia" w:ascii="仿宋_GB2312" w:hAnsi="仿宋_GB2312" w:eastAsia="仿宋_GB2312" w:cs="仿宋_GB2312"/>
          <w:b w:val="0"/>
          <w:bCs w:val="0"/>
          <w:color w:val="000000"/>
          <w:kern w:val="0"/>
          <w:sz w:val="32"/>
          <w:szCs w:val="32"/>
          <w:highlight w:val="none"/>
          <w:lang w:val="en-US" w:eastAsia="zh-CN" w:bidi="ar"/>
        </w:rPr>
        <w:t>引导基层政务公开标准化规范化工作。</w:t>
      </w:r>
      <w:r>
        <w:rPr>
          <w:rFonts w:hint="eastAsia" w:ascii="仿宋_GB2312" w:eastAsia="仿宋_GB2312" w:cs="仿宋_GB2312"/>
          <w:color w:val="000000"/>
          <w:sz w:val="32"/>
          <w:szCs w:val="32"/>
          <w:highlight w:val="none"/>
        </w:rPr>
        <w:t>根据新印发的有关领域基层政务公开标准指引</w:t>
      </w:r>
      <w:r>
        <w:rPr>
          <w:rFonts w:hint="eastAsia" w:ascii="仿宋_GB2312" w:eastAsia="仿宋_GB2312" w:cs="仿宋_GB2312"/>
          <w:color w:val="000000"/>
          <w:sz w:val="32"/>
          <w:szCs w:val="32"/>
          <w:highlight w:val="none"/>
          <w:lang w:eastAsia="zh-CN"/>
        </w:rPr>
        <w:t>，</w:t>
      </w:r>
      <w:r>
        <w:rPr>
          <w:rFonts w:hint="eastAsia" w:ascii="仿宋_GB2312" w:eastAsia="仿宋_GB2312" w:cs="仿宋_GB2312"/>
          <w:color w:val="000000"/>
          <w:sz w:val="32"/>
          <w:szCs w:val="32"/>
          <w:highlight w:val="none"/>
        </w:rPr>
        <w:t>坚持需求导向，</w:t>
      </w:r>
      <w:r>
        <w:rPr>
          <w:rFonts w:hint="eastAsia" w:ascii="仿宋_GB2312" w:eastAsia="仿宋_GB2312" w:cs="仿宋_GB2312"/>
          <w:color w:val="000000"/>
          <w:sz w:val="32"/>
          <w:szCs w:val="32"/>
          <w:highlight w:val="none"/>
          <w:lang w:eastAsia="zh-CN"/>
        </w:rPr>
        <w:t>引导</w:t>
      </w:r>
      <w:r>
        <w:rPr>
          <w:rFonts w:hint="eastAsia" w:ascii="仿宋_GB2312" w:eastAsia="仿宋_GB2312" w:cs="仿宋_GB2312"/>
          <w:color w:val="000000"/>
          <w:sz w:val="32"/>
          <w:szCs w:val="32"/>
          <w:highlight w:val="none"/>
        </w:rPr>
        <w:t>基层</w:t>
      </w:r>
      <w:r>
        <w:rPr>
          <w:rFonts w:hint="eastAsia" w:ascii="仿宋_GB2312" w:eastAsia="仿宋_GB2312" w:cs="仿宋_GB2312"/>
          <w:color w:val="000000"/>
          <w:sz w:val="32"/>
          <w:szCs w:val="32"/>
          <w:highlight w:val="none"/>
          <w:lang w:eastAsia="zh-CN"/>
        </w:rPr>
        <w:t>加强</w:t>
      </w:r>
      <w:r>
        <w:rPr>
          <w:rFonts w:hint="eastAsia" w:ascii="仿宋_GB2312" w:eastAsia="仿宋_GB2312" w:cs="仿宋_GB2312"/>
          <w:color w:val="000000"/>
          <w:sz w:val="32"/>
          <w:szCs w:val="32"/>
          <w:highlight w:val="none"/>
        </w:rPr>
        <w:t>信息公开窗口建设，更好</w:t>
      </w:r>
      <w:r>
        <w:rPr>
          <w:rFonts w:hint="eastAsia" w:ascii="仿宋_GB2312" w:eastAsia="仿宋_GB2312" w:cs="仿宋_GB2312"/>
          <w:color w:val="000000"/>
          <w:sz w:val="32"/>
          <w:szCs w:val="32"/>
          <w:highlight w:val="none"/>
          <w:lang w:eastAsia="zh-CN"/>
        </w:rPr>
        <w:t>服务</w:t>
      </w:r>
      <w:r>
        <w:rPr>
          <w:rFonts w:hint="eastAsia" w:ascii="仿宋_GB2312" w:eastAsia="仿宋_GB2312" w:cs="仿宋_GB2312"/>
          <w:color w:val="000000"/>
          <w:sz w:val="32"/>
          <w:szCs w:val="32"/>
          <w:highlight w:val="none"/>
        </w:rPr>
        <w:t>基层群众，提升电话解答、现场解答政策的水平。</w:t>
      </w:r>
      <w:r>
        <w:rPr>
          <w:rFonts w:hint="eastAsia" w:ascii="仿宋_GB2312" w:eastAsia="仿宋_GB2312" w:cs="仿宋_GB2312"/>
          <w:b/>
          <w:bCs/>
          <w:color w:val="000000"/>
          <w:sz w:val="32"/>
          <w:szCs w:val="32"/>
          <w:highlight w:val="none"/>
          <w:lang w:eastAsia="zh-CN"/>
        </w:rPr>
        <w:t>三是</w:t>
      </w:r>
      <w:r>
        <w:rPr>
          <w:rFonts w:hint="eastAsia" w:ascii="仿宋_GB2312" w:eastAsia="仿宋_GB2312" w:cs="仿宋_GB2312"/>
          <w:color w:val="000000"/>
          <w:sz w:val="32"/>
          <w:szCs w:val="32"/>
          <w:highlight w:val="none"/>
          <w:lang w:eastAsia="zh-CN"/>
        </w:rPr>
        <w:t>完善政务公开平台。积极参与政府网站集群建设，加强门户网站信息发布审核，把好政治关、政策关。进一步强化门户网站建设，持续加强网站内容整改，落实专人专责，健全门户网站政务信息公开专栏等法定主动公开专栏的日常检查、维护和更新机制。</w:t>
      </w:r>
      <w:r>
        <w:rPr>
          <w:rFonts w:hint="eastAsia" w:ascii="仿宋_GB2312" w:eastAsia="仿宋_GB2312" w:cs="仿宋_GB2312"/>
          <w:b/>
          <w:bCs/>
          <w:color w:val="000000"/>
          <w:sz w:val="32"/>
          <w:szCs w:val="32"/>
          <w:highlight w:val="none"/>
          <w:lang w:eastAsia="zh-CN"/>
        </w:rPr>
        <w:t>四是</w:t>
      </w:r>
      <w:r>
        <w:rPr>
          <w:rFonts w:hint="eastAsia" w:ascii="仿宋_GB2312" w:eastAsia="仿宋_GB2312" w:cs="仿宋_GB2312"/>
          <w:color w:val="000000"/>
          <w:sz w:val="32"/>
          <w:szCs w:val="32"/>
          <w:highlight w:val="none"/>
          <w:lang w:eastAsia="zh-CN"/>
        </w:rPr>
        <w:t>提升依申请公开规范化信息化水平。进一步做好自治区政府信息依申请公开系统平台的使用工作，及时回复留言咨询，提升信息公开申请“一网通办”能力。</w:t>
      </w:r>
    </w:p>
    <w:p>
      <w:pPr>
        <w:keepNext w:val="0"/>
        <w:keepLines w:val="0"/>
        <w:pageBreakBefore w:val="0"/>
        <w:widowControl/>
        <w:suppressLineNumbers w:val="0"/>
        <w:kinsoku/>
        <w:overflowPunct/>
        <w:topLinePunct w:val="0"/>
        <w:autoSpaceDE/>
        <w:autoSpaceDN/>
        <w:bidi w:val="0"/>
        <w:adjustRightInd/>
        <w:snapToGrid/>
        <w:spacing w:line="540" w:lineRule="exact"/>
        <w:ind w:firstLine="643" w:firstLineChars="200"/>
        <w:jc w:val="both"/>
        <w:textAlignment w:val="auto"/>
        <w:rPr>
          <w:rFonts w:ascii="楷体_GB2312" w:hAnsi="宋体" w:eastAsia="楷体_GB2312" w:cs="楷体_GB2312"/>
          <w:b/>
          <w:bCs/>
          <w:color w:val="000000"/>
          <w:kern w:val="0"/>
          <w:sz w:val="32"/>
          <w:szCs w:val="32"/>
          <w:highlight w:val="none"/>
          <w:lang w:val="en-US" w:eastAsia="zh-CN" w:bidi="ar"/>
        </w:rPr>
      </w:pPr>
      <w:r>
        <w:rPr>
          <w:rFonts w:hint="eastAsia" w:ascii="楷体_GB2312" w:hAnsi="宋体" w:eastAsia="楷体_GB2312" w:cs="楷体_GB2312"/>
          <w:b/>
          <w:bCs/>
          <w:color w:val="000000"/>
          <w:kern w:val="0"/>
          <w:sz w:val="32"/>
          <w:szCs w:val="32"/>
          <w:highlight w:val="none"/>
          <w:lang w:val="en-US" w:eastAsia="zh-CN" w:bidi="ar"/>
        </w:rPr>
        <w:t>（八）</w:t>
      </w:r>
      <w:r>
        <w:rPr>
          <w:rFonts w:ascii="楷体_GB2312" w:hAnsi="宋体" w:eastAsia="楷体_GB2312" w:cs="楷体_GB2312"/>
          <w:b/>
          <w:bCs/>
          <w:color w:val="000000"/>
          <w:kern w:val="0"/>
          <w:sz w:val="32"/>
          <w:szCs w:val="32"/>
          <w:highlight w:val="none"/>
          <w:lang w:val="en-US" w:eastAsia="zh-CN" w:bidi="ar"/>
        </w:rPr>
        <w:t>加强对政务新媒体的建设管理</w:t>
      </w:r>
    </w:p>
    <w:p>
      <w:pPr>
        <w:keepNext w:val="0"/>
        <w:keepLines w:val="0"/>
        <w:pageBreakBefore w:val="0"/>
        <w:widowControl/>
        <w:suppressLineNumbers w:val="0"/>
        <w:kinsoku/>
        <w:overflowPunct/>
        <w:topLinePunct w:val="0"/>
        <w:autoSpaceDE/>
        <w:autoSpaceDN/>
        <w:bidi w:val="0"/>
        <w:adjustRightInd/>
        <w:snapToGrid/>
        <w:spacing w:line="540" w:lineRule="exact"/>
        <w:ind w:firstLine="643" w:firstLineChars="200"/>
        <w:jc w:val="both"/>
        <w:textAlignment w:val="auto"/>
        <w:rPr>
          <w:sz w:val="32"/>
          <w:szCs w:val="32"/>
          <w:highlight w:val="none"/>
        </w:rPr>
      </w:pPr>
      <w:r>
        <w:rPr>
          <w:rFonts w:hint="eastAsia" w:ascii="仿宋_GB2312" w:eastAsia="仿宋_GB2312" w:cs="仿宋_GB2312"/>
          <w:b/>
          <w:bCs/>
          <w:color w:val="000000"/>
          <w:sz w:val="32"/>
          <w:szCs w:val="32"/>
          <w:highlight w:val="none"/>
          <w:lang w:eastAsia="zh-CN"/>
        </w:rPr>
        <w:t>一是</w:t>
      </w:r>
      <w:r>
        <w:rPr>
          <w:rFonts w:hint="eastAsia" w:ascii="仿宋_GB2312" w:eastAsia="仿宋_GB2312" w:cs="仿宋_GB2312"/>
          <w:color w:val="000000"/>
          <w:sz w:val="32"/>
          <w:szCs w:val="32"/>
          <w:highlight w:val="none"/>
        </w:rPr>
        <w:t>加强</w:t>
      </w:r>
      <w:r>
        <w:rPr>
          <w:rFonts w:hint="eastAsia" w:ascii="仿宋_GB2312" w:eastAsia="仿宋_GB2312" w:cs="仿宋_GB2312"/>
          <w:color w:val="000000"/>
          <w:sz w:val="32"/>
          <w:szCs w:val="32"/>
          <w:highlight w:val="none"/>
          <w:lang w:eastAsia="zh-CN"/>
        </w:rPr>
        <w:t>单位内部</w:t>
      </w:r>
      <w:r>
        <w:rPr>
          <w:rFonts w:hint="eastAsia" w:ascii="仿宋_GB2312" w:eastAsia="仿宋_GB2312" w:cs="仿宋_GB2312"/>
          <w:color w:val="000000"/>
          <w:sz w:val="32"/>
          <w:szCs w:val="32"/>
          <w:highlight w:val="none"/>
        </w:rPr>
        <w:t>政务新媒体建设管理工作的指导监督，推进政务新媒体规范运行、健康有序发展。明确政务新媒体功能定位，不断优化发布解读、政民互动、办事服务等功能，加强专题专栏建设，为</w:t>
      </w:r>
      <w:r>
        <w:rPr>
          <w:rFonts w:hint="eastAsia" w:ascii="仿宋_GB2312" w:eastAsia="仿宋_GB2312" w:cs="仿宋_GB2312"/>
          <w:color w:val="000000"/>
          <w:sz w:val="32"/>
          <w:szCs w:val="32"/>
          <w:highlight w:val="none"/>
          <w:lang w:eastAsia="zh-CN"/>
        </w:rPr>
        <w:t>医疗机构</w:t>
      </w:r>
      <w:r>
        <w:rPr>
          <w:rFonts w:hint="eastAsia" w:ascii="仿宋_GB2312" w:eastAsia="仿宋_GB2312" w:cs="仿宋_GB2312"/>
          <w:color w:val="000000"/>
          <w:sz w:val="32"/>
          <w:szCs w:val="32"/>
          <w:highlight w:val="none"/>
        </w:rPr>
        <w:t>和群众提供更便捷实用的移动服务。</w:t>
      </w:r>
      <w:r>
        <w:rPr>
          <w:rFonts w:hint="eastAsia" w:ascii="仿宋_GB2312" w:eastAsia="仿宋_GB2312" w:cs="仿宋_GB2312"/>
          <w:b/>
          <w:bCs/>
          <w:color w:val="000000"/>
          <w:sz w:val="32"/>
          <w:szCs w:val="32"/>
          <w:highlight w:val="none"/>
          <w:lang w:eastAsia="zh-CN"/>
        </w:rPr>
        <w:t>二是</w:t>
      </w:r>
      <w:r>
        <w:rPr>
          <w:rFonts w:hint="eastAsia" w:ascii="仿宋_GB2312" w:eastAsia="仿宋_GB2312" w:cs="仿宋_GB2312"/>
          <w:color w:val="000000"/>
          <w:sz w:val="32"/>
          <w:szCs w:val="32"/>
          <w:highlight w:val="none"/>
        </w:rPr>
        <w:t>主动公开健康</w:t>
      </w:r>
      <w:r>
        <w:rPr>
          <w:rFonts w:hint="eastAsia" w:ascii="仿宋_GB2312" w:eastAsia="仿宋_GB2312" w:cs="仿宋_GB2312"/>
          <w:color w:val="000000"/>
          <w:sz w:val="32"/>
          <w:szCs w:val="32"/>
          <w:highlight w:val="none"/>
          <w:lang w:eastAsia="zh-CN"/>
        </w:rPr>
        <w:t>巴彦淖尔</w:t>
      </w:r>
      <w:r>
        <w:rPr>
          <w:rFonts w:hint="eastAsia" w:ascii="仿宋_GB2312" w:eastAsia="仿宋_GB2312" w:cs="仿宋_GB2312"/>
          <w:color w:val="000000"/>
          <w:sz w:val="32"/>
          <w:szCs w:val="32"/>
          <w:highlight w:val="none"/>
        </w:rPr>
        <w:t>行动</w:t>
      </w:r>
      <w:r>
        <w:rPr>
          <w:rFonts w:hint="eastAsia" w:ascii="仿宋_GB2312" w:eastAsia="仿宋_GB2312" w:cs="仿宋_GB2312"/>
          <w:color w:val="000000"/>
          <w:sz w:val="32"/>
          <w:szCs w:val="32"/>
          <w:highlight w:val="none"/>
          <w:lang w:eastAsia="zh-CN"/>
        </w:rPr>
        <w:t>、</w:t>
      </w:r>
      <w:r>
        <w:rPr>
          <w:rFonts w:hint="eastAsia" w:ascii="仿宋_GB2312" w:eastAsia="仿宋_GB2312" w:cs="仿宋_GB2312"/>
          <w:color w:val="000000"/>
          <w:sz w:val="32"/>
          <w:szCs w:val="32"/>
          <w:highlight w:val="none"/>
        </w:rPr>
        <w:t>爱国卫生运动等相关工作信息，制作多种形式的科普材料</w:t>
      </w:r>
      <w:r>
        <w:rPr>
          <w:rFonts w:hint="eastAsia" w:ascii="仿宋_GB2312" w:eastAsia="仿宋_GB2312" w:cs="仿宋_GB2312"/>
          <w:color w:val="000000"/>
          <w:sz w:val="32"/>
          <w:szCs w:val="32"/>
          <w:highlight w:val="none"/>
          <w:lang w:eastAsia="zh-CN"/>
        </w:rPr>
        <w:t>。</w:t>
      </w:r>
      <w:r>
        <w:rPr>
          <w:rFonts w:hint="eastAsia" w:ascii="仿宋_GB2312" w:eastAsia="仿宋_GB2312" w:cs="仿宋_GB2312"/>
          <w:b/>
          <w:bCs/>
          <w:color w:val="000000"/>
          <w:sz w:val="32"/>
          <w:szCs w:val="32"/>
          <w:highlight w:val="none"/>
          <w:lang w:eastAsia="zh-CN"/>
        </w:rPr>
        <w:t>三是</w:t>
      </w:r>
      <w:r>
        <w:rPr>
          <w:rFonts w:hint="eastAsia" w:ascii="仿宋_GB2312" w:eastAsia="仿宋_GB2312" w:cs="仿宋_GB2312"/>
          <w:color w:val="000000"/>
          <w:sz w:val="32"/>
          <w:szCs w:val="32"/>
          <w:highlight w:val="none"/>
        </w:rPr>
        <w:t>严格落实内容发布审核制度，明确审核主体、审核流程，严把政治关、法律关、政策关、保密关、文字关，原则上只转载党委和政府网站以及有关主管部门确定的稿源单位发布的信息。</w:t>
      </w:r>
    </w:p>
    <w:p>
      <w:pPr>
        <w:pStyle w:val="4"/>
        <w:keepNext w:val="0"/>
        <w:keepLines w:val="0"/>
        <w:pageBreakBefore w:val="0"/>
        <w:widowControl/>
        <w:suppressLineNumbers w:val="0"/>
        <w:kinsoku/>
        <w:overflowPunct/>
        <w:topLinePunct w:val="0"/>
        <w:autoSpaceDE/>
        <w:autoSpaceDN/>
        <w:bidi w:val="0"/>
        <w:adjustRightInd/>
        <w:snapToGrid/>
        <w:spacing w:line="540" w:lineRule="exact"/>
        <w:ind w:firstLine="640" w:firstLineChars="200"/>
        <w:textAlignment w:val="auto"/>
        <w:rPr>
          <w:sz w:val="32"/>
          <w:szCs w:val="32"/>
          <w:highlight w:val="none"/>
        </w:rPr>
      </w:pPr>
      <w:r>
        <w:rPr>
          <w:rFonts w:hint="eastAsia" w:ascii="黑体" w:eastAsia="黑体" w:cs="黑体"/>
          <w:color w:val="000000"/>
          <w:sz w:val="32"/>
          <w:szCs w:val="32"/>
          <w:highlight w:val="none"/>
          <w:lang w:eastAsia="zh-CN"/>
        </w:rPr>
        <w:t>二、</w:t>
      </w:r>
      <w:r>
        <w:rPr>
          <w:rFonts w:ascii="黑体" w:hAnsi="宋体" w:eastAsia="黑体" w:cs="黑体"/>
          <w:color w:val="000000"/>
          <w:sz w:val="32"/>
          <w:szCs w:val="32"/>
          <w:highlight w:val="none"/>
        </w:rPr>
        <w:t>强化指导监督</w:t>
      </w:r>
      <w:r>
        <w:rPr>
          <w:rFonts w:hint="eastAsia" w:ascii="黑体" w:eastAsia="黑体" w:cs="黑体"/>
          <w:color w:val="000000"/>
          <w:sz w:val="32"/>
          <w:szCs w:val="32"/>
          <w:highlight w:val="none"/>
          <w:lang w:eastAsia="zh-CN"/>
        </w:rPr>
        <w:t>，</w:t>
      </w:r>
      <w:r>
        <w:rPr>
          <w:rFonts w:ascii="黑体" w:hAnsi="宋体" w:eastAsia="黑体" w:cs="黑体"/>
          <w:color w:val="000000"/>
          <w:sz w:val="32"/>
          <w:szCs w:val="32"/>
          <w:highlight w:val="none"/>
        </w:rPr>
        <w:t>形成工作合力</w:t>
      </w:r>
    </w:p>
    <w:p>
      <w:pPr>
        <w:keepNext w:val="0"/>
        <w:keepLines w:val="0"/>
        <w:pageBreakBefore w:val="0"/>
        <w:kinsoku/>
        <w:overflowPunct/>
        <w:topLinePunct w:val="0"/>
        <w:autoSpaceDE/>
        <w:autoSpaceDN/>
        <w:bidi w:val="0"/>
        <w:adjustRightInd/>
        <w:snapToGrid/>
        <w:spacing w:line="540" w:lineRule="exact"/>
        <w:ind w:firstLine="643" w:firstLineChars="200"/>
        <w:textAlignment w:val="auto"/>
        <w:rPr>
          <w:rFonts w:ascii="楷体_GB2312" w:eastAsia="楷体_GB2312"/>
          <w:b/>
          <w:color w:val="000000"/>
          <w:sz w:val="32"/>
          <w:szCs w:val="32"/>
          <w:highlight w:val="none"/>
        </w:rPr>
      </w:pPr>
      <w:r>
        <w:rPr>
          <w:rFonts w:hint="eastAsia" w:ascii="楷体_GB2312" w:eastAsia="楷体_GB2312"/>
          <w:b/>
          <w:color w:val="000000"/>
          <w:sz w:val="32"/>
          <w:szCs w:val="32"/>
          <w:highlight w:val="none"/>
          <w:lang w:eastAsia="zh-CN"/>
        </w:rPr>
        <w:t>（九）</w:t>
      </w:r>
      <w:r>
        <w:rPr>
          <w:rFonts w:hint="eastAsia" w:ascii="楷体_GB2312" w:eastAsia="楷体_GB2312"/>
          <w:b/>
          <w:color w:val="000000"/>
          <w:sz w:val="32"/>
          <w:szCs w:val="32"/>
          <w:highlight w:val="none"/>
        </w:rPr>
        <w:t>全面贯彻落实市级工作的部署</w:t>
      </w:r>
    </w:p>
    <w:p>
      <w:pPr>
        <w:pStyle w:val="5"/>
        <w:keepNext w:val="0"/>
        <w:keepLines w:val="0"/>
        <w:pageBreakBefore w:val="0"/>
        <w:shd w:val="clear" w:color="auto" w:fill="FFFFFF"/>
        <w:kinsoku/>
        <w:wordWrap w:val="0"/>
        <w:overflowPunct/>
        <w:topLinePunct w:val="0"/>
        <w:autoSpaceDE/>
        <w:autoSpaceDN/>
        <w:bidi w:val="0"/>
        <w:adjustRightInd/>
        <w:snapToGrid/>
        <w:spacing w:line="540" w:lineRule="exact"/>
        <w:ind w:firstLine="639" w:firstLineChars="199"/>
        <w:jc w:val="both"/>
        <w:textAlignment w:val="auto"/>
        <w:rPr>
          <w:rFonts w:hint="eastAsia" w:ascii="仿宋_GB2312" w:hAnsi="Calibri" w:eastAsia="仿宋_GB2312" w:cs="Times New Roman"/>
          <w:color w:val="000000"/>
          <w:sz w:val="32"/>
          <w:szCs w:val="32"/>
          <w:highlight w:val="none"/>
        </w:rPr>
      </w:pPr>
      <w:r>
        <w:rPr>
          <w:rFonts w:hint="eastAsia" w:ascii="仿宋_GB2312" w:eastAsia="仿宋_GB2312"/>
          <w:b/>
          <w:color w:val="000000"/>
          <w:sz w:val="32"/>
          <w:szCs w:val="32"/>
          <w:highlight w:val="none"/>
        </w:rPr>
        <w:t>一是</w:t>
      </w:r>
      <w:r>
        <w:rPr>
          <w:rFonts w:hint="eastAsia" w:ascii="仿宋_GB2312" w:eastAsia="仿宋_GB2312"/>
          <w:color w:val="000000"/>
          <w:sz w:val="32"/>
          <w:szCs w:val="32"/>
          <w:highlight w:val="none"/>
        </w:rPr>
        <w:t>进一步完善政务公开工作的规章制度和机制建设，加强政府门户网站卫生健康重点工作公开力度。各县区卫健委要根据本工作要点，制定年度政务公开工作要点，工作要点落实情况及时向社会公布，让群众及时了解卫生健康系统相关政策和工作开展情况，加</w:t>
      </w:r>
      <w:r>
        <w:rPr>
          <w:sz w:val="32"/>
          <w:szCs w:val="32"/>
          <w:highlight w:val="none"/>
        </w:rPr>
        <w:fldChar w:fldCharType="begin"/>
      </w:r>
      <w:r>
        <w:rPr>
          <w:sz w:val="32"/>
          <w:szCs w:val="32"/>
          <w:highlight w:val="none"/>
        </w:rPr>
        <w:instrText xml:space="preserve"> HYPERLINK "http://renwu.hexun.com/figure_6534.shtml" </w:instrText>
      </w:r>
      <w:r>
        <w:rPr>
          <w:sz w:val="32"/>
          <w:szCs w:val="32"/>
          <w:highlight w:val="none"/>
        </w:rPr>
        <w:fldChar w:fldCharType="separate"/>
      </w:r>
      <w:r>
        <w:rPr>
          <w:rStyle w:val="8"/>
          <w:rFonts w:hint="eastAsia" w:ascii="仿宋_GB2312" w:eastAsia="仿宋_GB2312"/>
          <w:color w:val="000000"/>
          <w:sz w:val="32"/>
          <w:szCs w:val="32"/>
          <w:highlight w:val="none"/>
        </w:rPr>
        <w:t>强卫</w:t>
      </w:r>
      <w:r>
        <w:rPr>
          <w:rStyle w:val="8"/>
          <w:rFonts w:hint="eastAsia" w:ascii="仿宋_GB2312" w:eastAsia="仿宋_GB2312"/>
          <w:color w:val="000000"/>
          <w:sz w:val="32"/>
          <w:szCs w:val="32"/>
          <w:highlight w:val="none"/>
        </w:rPr>
        <w:fldChar w:fldCharType="end"/>
      </w:r>
      <w:r>
        <w:rPr>
          <w:rFonts w:hint="eastAsia" w:ascii="仿宋_GB2312" w:eastAsia="仿宋_GB2312"/>
          <w:color w:val="000000"/>
          <w:sz w:val="32"/>
          <w:szCs w:val="32"/>
          <w:highlight w:val="none"/>
        </w:rPr>
        <w:t>生健康行政部门和群众之间的信息对称，提升卫生健康系统社会公信力。</w:t>
      </w:r>
      <w:r>
        <w:rPr>
          <w:rFonts w:hint="eastAsia" w:ascii="仿宋_GB2312" w:eastAsia="仿宋_GB2312"/>
          <w:b/>
          <w:color w:val="000000"/>
          <w:sz w:val="32"/>
          <w:szCs w:val="32"/>
          <w:highlight w:val="none"/>
        </w:rPr>
        <w:t>二是</w:t>
      </w:r>
      <w:r>
        <w:rPr>
          <w:rFonts w:hint="eastAsia" w:ascii="仿宋_GB2312" w:eastAsia="仿宋_GB2312"/>
          <w:color w:val="000000"/>
          <w:sz w:val="32"/>
          <w:szCs w:val="32"/>
          <w:highlight w:val="none"/>
        </w:rPr>
        <w:t>加强业务指导和监督检查，对本要点提出的涉及本</w:t>
      </w:r>
      <w:r>
        <w:rPr>
          <w:rFonts w:hint="eastAsia" w:ascii="仿宋_GB2312" w:hAnsi="Calibri" w:eastAsia="仿宋_GB2312" w:cs="Times New Roman"/>
          <w:color w:val="000000"/>
          <w:sz w:val="32"/>
          <w:szCs w:val="32"/>
          <w:highlight w:val="none"/>
        </w:rPr>
        <w:t>单位、本科室的重点任务，梳理形成工作台账，实时跟进推动，确保落实到位。</w:t>
      </w:r>
    </w:p>
    <w:p>
      <w:pPr>
        <w:keepNext w:val="0"/>
        <w:keepLines w:val="0"/>
        <w:pageBreakBefore w:val="0"/>
        <w:kinsoku/>
        <w:overflowPunct/>
        <w:topLinePunct w:val="0"/>
        <w:autoSpaceDE/>
        <w:autoSpaceDN/>
        <w:bidi w:val="0"/>
        <w:adjustRightInd/>
        <w:snapToGrid/>
        <w:spacing w:line="540" w:lineRule="exact"/>
        <w:ind w:firstLine="643" w:firstLineChars="200"/>
        <w:textAlignment w:val="auto"/>
        <w:rPr>
          <w:rFonts w:ascii="楷体_GB2312" w:eastAsia="楷体_GB2312"/>
          <w:b/>
          <w:color w:val="000000"/>
          <w:sz w:val="32"/>
          <w:szCs w:val="32"/>
          <w:highlight w:val="none"/>
        </w:rPr>
      </w:pPr>
      <w:r>
        <w:rPr>
          <w:rFonts w:hint="eastAsia" w:ascii="楷体_GB2312" w:eastAsia="楷体_GB2312"/>
          <w:b/>
          <w:color w:val="000000"/>
          <w:sz w:val="32"/>
          <w:szCs w:val="32"/>
          <w:highlight w:val="none"/>
          <w:lang w:eastAsia="zh-CN"/>
        </w:rPr>
        <w:t>（十）</w:t>
      </w:r>
      <w:r>
        <w:rPr>
          <w:rFonts w:hint="eastAsia" w:ascii="楷体_GB2312" w:eastAsia="楷体_GB2312"/>
          <w:b/>
          <w:color w:val="000000"/>
          <w:sz w:val="32"/>
          <w:szCs w:val="32"/>
          <w:highlight w:val="none"/>
        </w:rPr>
        <w:t>强化队伍建设</w:t>
      </w:r>
    </w:p>
    <w:p>
      <w:pPr>
        <w:pStyle w:val="4"/>
        <w:keepNext w:val="0"/>
        <w:keepLines w:val="0"/>
        <w:pageBreakBefore w:val="0"/>
        <w:widowControl/>
        <w:suppressLineNumbers w:val="0"/>
        <w:kinsoku/>
        <w:overflowPunct/>
        <w:topLinePunct w:val="0"/>
        <w:autoSpaceDE/>
        <w:autoSpaceDN/>
        <w:bidi w:val="0"/>
        <w:adjustRightInd/>
        <w:snapToGrid/>
        <w:spacing w:line="540" w:lineRule="exact"/>
        <w:ind w:firstLine="640" w:firstLineChars="200"/>
        <w:textAlignment w:val="auto"/>
        <w:rPr>
          <w:sz w:val="32"/>
          <w:szCs w:val="32"/>
          <w:highlight w:val="none"/>
        </w:rPr>
      </w:pPr>
      <w:r>
        <w:rPr>
          <w:rFonts w:ascii="仿宋_GB2312" w:hAnsi="宋体" w:eastAsia="仿宋_GB2312" w:cs="仿宋_GB2312"/>
          <w:color w:val="000000"/>
          <w:kern w:val="0"/>
          <w:sz w:val="32"/>
          <w:szCs w:val="32"/>
          <w:highlight w:val="none"/>
          <w:lang w:val="en-US" w:eastAsia="zh-CN" w:bidi="ar"/>
        </w:rPr>
        <w:t>把加强政务公开专业队伍建设作为</w:t>
      </w:r>
      <w:r>
        <w:rPr>
          <w:rFonts w:hint="eastAsia" w:ascii="仿宋_GB2312" w:eastAsia="仿宋_GB2312" w:cs="仿宋_GB2312"/>
          <w:color w:val="000000"/>
          <w:sz w:val="32"/>
          <w:szCs w:val="32"/>
          <w:highlight w:val="none"/>
        </w:rPr>
        <w:t>全面深化政务公开工作的重要抓手，结合工作实际，</w:t>
      </w:r>
      <w:r>
        <w:rPr>
          <w:rFonts w:hint="eastAsia" w:ascii="仿宋_GB2312" w:hAnsi="Calibri" w:eastAsia="仿宋_GB2312" w:cs="Times New Roman"/>
          <w:color w:val="000000"/>
          <w:sz w:val="32"/>
          <w:szCs w:val="32"/>
          <w:highlight w:val="none"/>
        </w:rPr>
        <w:t>配齐配强专职工作人员，着力打造业务知识过硬、专业能力较高的政务公开队伍</w:t>
      </w:r>
      <w:r>
        <w:rPr>
          <w:rFonts w:hint="eastAsia" w:ascii="仿宋_GB2312" w:eastAsia="仿宋_GB2312" w:cs="仿宋_GB2312"/>
          <w:color w:val="000000"/>
          <w:sz w:val="32"/>
          <w:szCs w:val="32"/>
          <w:highlight w:val="none"/>
        </w:rPr>
        <w:t>，提升现有政务公开工作队</w:t>
      </w:r>
      <w:r>
        <w:rPr>
          <w:rFonts w:ascii="仿宋_GB2312" w:eastAsia="仿宋_GB2312" w:cs="仿宋_GB2312"/>
          <w:color w:val="000000"/>
          <w:sz w:val="32"/>
          <w:szCs w:val="32"/>
          <w:highlight w:val="none"/>
        </w:rPr>
        <w:t>伍的业务水平和专业素质</w:t>
      </w:r>
      <w:r>
        <w:rPr>
          <w:rFonts w:hint="eastAsia" w:ascii="仿宋_GB2312" w:hAnsi="Calibri" w:eastAsia="仿宋_GB2312" w:cs="Times New Roman"/>
          <w:color w:val="000000"/>
          <w:sz w:val="32"/>
          <w:szCs w:val="32"/>
          <w:highlight w:val="none"/>
        </w:rPr>
        <w:t>。</w:t>
      </w:r>
      <w:r>
        <w:rPr>
          <w:rFonts w:ascii="仿宋_GB2312" w:hAnsi="宋体" w:eastAsia="仿宋_GB2312" w:cs="仿宋_GB2312"/>
          <w:color w:val="000000"/>
          <w:kern w:val="0"/>
          <w:sz w:val="32"/>
          <w:szCs w:val="32"/>
          <w:highlight w:val="none"/>
          <w:lang w:val="en-US" w:eastAsia="zh-CN" w:bidi="ar"/>
        </w:rPr>
        <w:t>对创新性开展工作</w:t>
      </w:r>
      <w:r>
        <w:rPr>
          <w:rFonts w:hint="eastAsia" w:ascii="仿宋_GB2312" w:eastAsia="仿宋_GB2312" w:cs="仿宋_GB2312"/>
          <w:color w:val="000000"/>
          <w:kern w:val="0"/>
          <w:sz w:val="32"/>
          <w:szCs w:val="32"/>
          <w:highlight w:val="none"/>
          <w:lang w:val="en-US" w:eastAsia="zh-CN" w:bidi="ar"/>
        </w:rPr>
        <w:t>的单位</w:t>
      </w:r>
      <w:r>
        <w:rPr>
          <w:rFonts w:ascii="仿宋_GB2312" w:hAnsi="宋体" w:eastAsia="仿宋_GB2312" w:cs="仿宋_GB2312"/>
          <w:color w:val="000000"/>
          <w:kern w:val="0"/>
          <w:sz w:val="32"/>
          <w:szCs w:val="32"/>
          <w:highlight w:val="none"/>
          <w:lang w:val="en-US" w:eastAsia="zh-CN" w:bidi="ar"/>
        </w:rPr>
        <w:t>进行通报表扬，</w:t>
      </w:r>
      <w:r>
        <w:rPr>
          <w:rFonts w:hint="eastAsia" w:ascii="仿宋_GB2312" w:eastAsia="仿宋_GB2312" w:cs="仿宋_GB2312"/>
          <w:color w:val="000000"/>
          <w:sz w:val="32"/>
          <w:szCs w:val="32"/>
          <w:highlight w:val="none"/>
        </w:rPr>
        <w:t>对落实不力的</w:t>
      </w:r>
      <w:r>
        <w:rPr>
          <w:rFonts w:hint="eastAsia" w:ascii="仿宋_GB2312" w:eastAsia="仿宋_GB2312" w:cs="仿宋_GB2312"/>
          <w:color w:val="000000"/>
          <w:sz w:val="32"/>
          <w:szCs w:val="32"/>
          <w:highlight w:val="none"/>
          <w:lang w:eastAsia="zh-CN"/>
        </w:rPr>
        <w:t>单位</w:t>
      </w:r>
      <w:r>
        <w:rPr>
          <w:rFonts w:hint="eastAsia" w:ascii="仿宋_GB2312" w:eastAsia="仿宋_GB2312" w:cs="仿宋_GB2312"/>
          <w:color w:val="000000"/>
          <w:sz w:val="32"/>
          <w:szCs w:val="32"/>
          <w:highlight w:val="none"/>
        </w:rPr>
        <w:t>进行通报批评。</w:t>
      </w:r>
    </w:p>
    <w:p>
      <w:pPr>
        <w:keepNext w:val="0"/>
        <w:keepLines w:val="0"/>
        <w:pageBreakBefore w:val="0"/>
        <w:widowControl/>
        <w:suppressLineNumbers w:val="0"/>
        <w:kinsoku/>
        <w:overflowPunct/>
        <w:topLinePunct w:val="0"/>
        <w:autoSpaceDE/>
        <w:autoSpaceDN/>
        <w:bidi w:val="0"/>
        <w:adjustRightInd/>
        <w:snapToGrid/>
        <w:spacing w:line="540" w:lineRule="exact"/>
        <w:ind w:firstLine="643" w:firstLineChars="200"/>
        <w:jc w:val="both"/>
        <w:textAlignment w:val="auto"/>
        <w:rPr>
          <w:rFonts w:ascii="楷体_GB2312" w:hAnsi="宋体" w:eastAsia="楷体_GB2312" w:cs="楷体_GB2312"/>
          <w:b/>
          <w:bCs/>
          <w:color w:val="000000"/>
          <w:kern w:val="0"/>
          <w:sz w:val="32"/>
          <w:szCs w:val="32"/>
          <w:highlight w:val="none"/>
          <w:lang w:val="en-US" w:eastAsia="zh-CN" w:bidi="ar"/>
        </w:rPr>
      </w:pPr>
      <w:r>
        <w:rPr>
          <w:rFonts w:hint="eastAsia" w:ascii="楷体_GB2312" w:hAnsi="宋体" w:eastAsia="楷体_GB2312" w:cs="楷体_GB2312"/>
          <w:b/>
          <w:bCs/>
          <w:color w:val="000000"/>
          <w:kern w:val="0"/>
          <w:sz w:val="32"/>
          <w:szCs w:val="32"/>
          <w:highlight w:val="none"/>
          <w:lang w:val="en-US" w:eastAsia="zh-CN" w:bidi="ar"/>
        </w:rPr>
        <w:t>（十一）</w:t>
      </w:r>
      <w:r>
        <w:rPr>
          <w:rFonts w:ascii="楷体_GB2312" w:hAnsi="宋体" w:eastAsia="楷体_GB2312" w:cs="楷体_GB2312"/>
          <w:b/>
          <w:bCs/>
          <w:color w:val="000000"/>
          <w:kern w:val="0"/>
          <w:sz w:val="32"/>
          <w:szCs w:val="32"/>
          <w:highlight w:val="none"/>
          <w:lang w:val="en-US" w:eastAsia="zh-CN" w:bidi="ar"/>
        </w:rPr>
        <w:t>强化工作落实</w:t>
      </w:r>
    </w:p>
    <w:p>
      <w:pPr>
        <w:keepNext w:val="0"/>
        <w:keepLines w:val="0"/>
        <w:pageBreakBefore w:val="0"/>
        <w:widowControl/>
        <w:suppressLineNumbers w:val="0"/>
        <w:kinsoku/>
        <w:overflowPunct/>
        <w:topLinePunct w:val="0"/>
        <w:autoSpaceDE/>
        <w:autoSpaceDN/>
        <w:bidi w:val="0"/>
        <w:adjustRightInd/>
        <w:snapToGrid/>
        <w:spacing w:line="540" w:lineRule="exact"/>
        <w:ind w:firstLine="640" w:firstLineChars="200"/>
        <w:jc w:val="both"/>
        <w:textAlignment w:val="auto"/>
        <w:rPr>
          <w:rFonts w:hint="eastAsia" w:ascii="仿宋_GB2312" w:eastAsia="仿宋_GB2312" w:cs="仿宋_GB2312"/>
          <w:color w:val="000000"/>
          <w:sz w:val="32"/>
          <w:szCs w:val="32"/>
          <w:highlight w:val="none"/>
        </w:rPr>
      </w:pPr>
      <w:r>
        <w:rPr>
          <w:rFonts w:hint="eastAsia" w:ascii="仿宋_GB2312" w:hAnsi="宋体" w:eastAsia="仿宋_GB2312" w:cs="仿宋_GB2312"/>
          <w:color w:val="000000"/>
          <w:kern w:val="0"/>
          <w:sz w:val="32"/>
          <w:szCs w:val="32"/>
          <w:highlight w:val="none"/>
          <w:lang w:val="en-US" w:eastAsia="zh-CN" w:bidi="ar"/>
        </w:rPr>
        <w:t>各单位</w:t>
      </w:r>
      <w:r>
        <w:rPr>
          <w:rFonts w:hint="eastAsia" w:ascii="仿宋_GB2312" w:eastAsia="仿宋_GB2312" w:cs="仿宋_GB2312"/>
          <w:color w:val="000000"/>
          <w:sz w:val="32"/>
          <w:szCs w:val="32"/>
          <w:highlight w:val="none"/>
        </w:rPr>
        <w:t>对照本要点提出的重点任务</w:t>
      </w:r>
      <w:r>
        <w:rPr>
          <w:rFonts w:hint="eastAsia" w:ascii="仿宋_GB2312" w:hAnsi="宋体" w:eastAsia="仿宋_GB2312" w:cs="仿宋_GB2312"/>
          <w:color w:val="000000"/>
          <w:kern w:val="0"/>
          <w:sz w:val="32"/>
          <w:szCs w:val="32"/>
          <w:highlight w:val="none"/>
          <w:lang w:val="en-US" w:eastAsia="zh-CN" w:bidi="ar"/>
        </w:rPr>
        <w:t>开展</w:t>
      </w:r>
      <w:r>
        <w:rPr>
          <w:rFonts w:ascii="仿宋_GB2312" w:hAnsi="宋体" w:eastAsia="仿宋_GB2312" w:cs="仿宋_GB2312"/>
          <w:color w:val="000000"/>
          <w:kern w:val="0"/>
          <w:sz w:val="32"/>
          <w:szCs w:val="32"/>
          <w:highlight w:val="none"/>
          <w:lang w:val="en-US" w:eastAsia="zh-CN" w:bidi="ar"/>
        </w:rPr>
        <w:t>政务公开工作</w:t>
      </w:r>
      <w:r>
        <w:rPr>
          <w:rFonts w:hint="eastAsia" w:ascii="仿宋_GB2312" w:eastAsia="仿宋_GB2312" w:cs="仿宋_GB2312"/>
          <w:color w:val="000000"/>
          <w:sz w:val="32"/>
          <w:szCs w:val="32"/>
          <w:highlight w:val="none"/>
        </w:rPr>
        <w:t>，梳理形成部门工作台账，明确责任主体和时限，逐项推动落实</w:t>
      </w:r>
      <w:r>
        <w:rPr>
          <w:rFonts w:hint="eastAsia" w:ascii="仿宋_GB2312" w:eastAsia="仿宋_GB2312" w:cs="仿宋_GB2312"/>
          <w:color w:val="000000"/>
          <w:sz w:val="32"/>
          <w:szCs w:val="32"/>
          <w:highlight w:val="none"/>
          <w:lang w:eastAsia="zh-CN"/>
        </w:rPr>
        <w:t>。</w:t>
      </w:r>
      <w:r>
        <w:rPr>
          <w:rFonts w:hint="eastAsia" w:ascii="仿宋_GB2312" w:eastAsia="仿宋_GB2312" w:cs="仿宋_GB2312"/>
          <w:color w:val="000000"/>
          <w:sz w:val="32"/>
          <w:szCs w:val="32"/>
          <w:highlight w:val="none"/>
        </w:rPr>
        <w:t>要对上一年度工作要点落实情况开展</w:t>
      </w:r>
      <w:r>
        <w:rPr>
          <w:rFonts w:hint="eastAsia" w:ascii="Times New Roman" w:hAnsi="Times New Roman" w:eastAsia="仿宋_GB2312" w:cs="Times New Roman"/>
          <w:color w:val="000000"/>
          <w:sz w:val="32"/>
          <w:szCs w:val="32"/>
          <w:highlight w:val="none"/>
          <w:lang w:eastAsia="zh-CN"/>
        </w:rPr>
        <w:t>“</w:t>
      </w:r>
      <w:r>
        <w:rPr>
          <w:rFonts w:hint="eastAsia" w:ascii="仿宋_GB2312" w:eastAsia="仿宋_GB2312" w:cs="仿宋_GB2312"/>
          <w:color w:val="000000"/>
          <w:sz w:val="32"/>
          <w:szCs w:val="32"/>
          <w:highlight w:val="none"/>
        </w:rPr>
        <w:t>回头看</w:t>
      </w:r>
      <w:r>
        <w:rPr>
          <w:rFonts w:hint="eastAsia" w:ascii="Times New Roman" w:hAnsi="Times New Roman" w:eastAsia="仿宋_GB2312" w:cs="Times New Roman"/>
          <w:color w:val="000000"/>
          <w:sz w:val="32"/>
          <w:szCs w:val="32"/>
          <w:highlight w:val="none"/>
          <w:lang w:eastAsia="zh-CN"/>
        </w:rPr>
        <w:t>”</w:t>
      </w:r>
      <w:r>
        <w:rPr>
          <w:rFonts w:hint="eastAsia" w:ascii="仿宋_GB2312" w:eastAsia="仿宋_GB2312" w:cs="仿宋_GB2312"/>
          <w:color w:val="000000"/>
          <w:sz w:val="32"/>
          <w:szCs w:val="32"/>
          <w:highlight w:val="none"/>
        </w:rPr>
        <w:t>，对未完成任务的依法督促整改。要将本要点落实情况纳入政府信息公开工作年度报告予以公开，接受社会监督。</w:t>
      </w:r>
    </w:p>
    <w:p>
      <w:pPr>
        <w:keepNext w:val="0"/>
        <w:keepLines w:val="0"/>
        <w:pageBreakBefore w:val="0"/>
        <w:kinsoku/>
        <w:overflowPunct/>
        <w:topLinePunct w:val="0"/>
        <w:autoSpaceDE/>
        <w:autoSpaceDN/>
        <w:bidi w:val="0"/>
        <w:adjustRightInd/>
        <w:snapToGrid/>
        <w:spacing w:line="540" w:lineRule="exact"/>
        <w:textAlignment w:val="auto"/>
        <w:rPr>
          <w:rFonts w:ascii="仿宋_GB2312" w:eastAsia="仿宋_GB2312"/>
          <w:color w:val="000000"/>
          <w:sz w:val="32"/>
          <w:szCs w:val="32"/>
          <w:highlight w:val="none"/>
        </w:rPr>
      </w:pPr>
    </w:p>
    <w:p>
      <w:pPr>
        <w:keepNext w:val="0"/>
        <w:keepLines w:val="0"/>
        <w:pageBreakBefore w:val="0"/>
        <w:kinsoku/>
        <w:overflowPunct/>
        <w:topLinePunct w:val="0"/>
        <w:autoSpaceDE/>
        <w:autoSpaceDN/>
        <w:bidi w:val="0"/>
        <w:adjustRightInd/>
        <w:snapToGrid/>
        <w:spacing w:line="540" w:lineRule="exact"/>
        <w:textAlignment w:val="auto"/>
        <w:rPr>
          <w:rFonts w:ascii="仿宋_GB2312" w:eastAsia="仿宋_GB2312"/>
          <w:color w:val="000000"/>
          <w:sz w:val="32"/>
          <w:szCs w:val="32"/>
          <w:highlight w:val="none"/>
        </w:rPr>
      </w:pPr>
    </w:p>
    <w:p>
      <w:pPr>
        <w:keepNext w:val="0"/>
        <w:keepLines w:val="0"/>
        <w:pageBreakBefore w:val="0"/>
        <w:kinsoku/>
        <w:overflowPunct/>
        <w:topLinePunct w:val="0"/>
        <w:autoSpaceDE/>
        <w:autoSpaceDN/>
        <w:bidi w:val="0"/>
        <w:adjustRightInd/>
        <w:snapToGrid/>
        <w:spacing w:line="540" w:lineRule="exact"/>
        <w:ind w:firstLine="3840" w:firstLineChars="1200"/>
        <w:textAlignment w:val="auto"/>
        <w:rPr>
          <w:rFonts w:ascii="仿宋_GB2312" w:eastAsia="仿宋_GB2312"/>
          <w:color w:val="000000"/>
          <w:sz w:val="32"/>
          <w:szCs w:val="32"/>
          <w:highlight w:val="none"/>
        </w:rPr>
      </w:pPr>
      <w:r>
        <w:rPr>
          <w:rFonts w:hint="eastAsia" w:ascii="仿宋_GB2312" w:eastAsia="仿宋_GB2312"/>
          <w:color w:val="000000"/>
          <w:sz w:val="32"/>
          <w:szCs w:val="32"/>
          <w:highlight w:val="none"/>
        </w:rPr>
        <w:t>巴彦淖尔市卫生健康委员会</w:t>
      </w:r>
    </w:p>
    <w:p>
      <w:pPr>
        <w:keepNext w:val="0"/>
        <w:keepLines w:val="0"/>
        <w:pageBreakBefore w:val="0"/>
        <w:kinsoku/>
        <w:overflowPunct/>
        <w:topLinePunct w:val="0"/>
        <w:autoSpaceDE/>
        <w:autoSpaceDN/>
        <w:bidi w:val="0"/>
        <w:adjustRightInd/>
        <w:snapToGrid/>
        <w:spacing w:line="540" w:lineRule="exact"/>
        <w:ind w:firstLine="640" w:firstLineChars="200"/>
        <w:textAlignment w:val="auto"/>
        <w:rPr>
          <w:rFonts w:hint="eastAsia" w:ascii="仿宋_GB2312" w:eastAsia="仿宋_GB2312" w:cs="仿宋_GB2312"/>
          <w:color w:val="000000"/>
          <w:sz w:val="32"/>
          <w:szCs w:val="32"/>
          <w:highlight w:val="none"/>
        </w:rPr>
      </w:pPr>
      <w:r>
        <w:rPr>
          <w:rFonts w:hint="eastAsia" w:ascii="仿宋_GB2312" w:eastAsia="仿宋_GB2312"/>
          <w:color w:val="000000"/>
          <w:sz w:val="32"/>
          <w:szCs w:val="32"/>
          <w:highlight w:val="none"/>
        </w:rPr>
        <w:t xml:space="preserve">                        202</w:t>
      </w:r>
      <w:r>
        <w:rPr>
          <w:rFonts w:hint="eastAsia" w:ascii="仿宋_GB2312" w:eastAsia="仿宋_GB2312"/>
          <w:color w:val="000000"/>
          <w:sz w:val="32"/>
          <w:szCs w:val="32"/>
          <w:highlight w:val="none"/>
          <w:lang w:val="en-US" w:eastAsia="zh-CN"/>
        </w:rPr>
        <w:t>2</w:t>
      </w:r>
      <w:r>
        <w:rPr>
          <w:rFonts w:hint="eastAsia" w:ascii="仿宋_GB2312" w:eastAsia="仿宋_GB2312"/>
          <w:color w:val="000000"/>
          <w:sz w:val="32"/>
          <w:szCs w:val="32"/>
          <w:highlight w:val="none"/>
        </w:rPr>
        <w:t>年7月</w:t>
      </w:r>
      <w:r>
        <w:rPr>
          <w:rFonts w:hint="eastAsia" w:ascii="仿宋_GB2312" w:eastAsia="仿宋_GB2312"/>
          <w:color w:val="000000"/>
          <w:sz w:val="32"/>
          <w:szCs w:val="32"/>
          <w:highlight w:val="none"/>
          <w:lang w:val="en-US" w:eastAsia="zh-CN"/>
        </w:rPr>
        <w:t>12</w:t>
      </w:r>
      <w:r>
        <w:rPr>
          <w:rFonts w:hint="eastAsia" w:ascii="仿宋_GB2312" w:eastAsia="仿宋_GB2312"/>
          <w:color w:val="000000"/>
          <w:sz w:val="32"/>
          <w:szCs w:val="32"/>
          <w:highlight w:val="none"/>
        </w:rPr>
        <w:t>日</w:t>
      </w:r>
    </w:p>
    <w:sectPr>
      <w:footerReference r:id="rId3" w:type="default"/>
      <w:pgSz w:w="11906" w:h="16838"/>
      <w:pgMar w:top="1440" w:right="1531" w:bottom="1440"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auto"/>
    <w:pitch w:val="default"/>
    <w:sig w:usb0="A00002BF" w:usb1="184F6CFA" w:usb2="00000012"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0YzE4NmJiMmFkNDIxNTc2MTM1N2VmYzRkODM5YjYifQ=="/>
  </w:docVars>
  <w:rsids>
    <w:rsidRoot w:val="00000000"/>
    <w:rsid w:val="0EEB2DC0"/>
    <w:rsid w:val="115E0866"/>
    <w:rsid w:val="25C90399"/>
    <w:rsid w:val="294E444A"/>
    <w:rsid w:val="2DB52EA1"/>
    <w:rsid w:val="313F38EF"/>
    <w:rsid w:val="3C3436C9"/>
    <w:rsid w:val="52AE2811"/>
    <w:rsid w:val="670D10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unhideWhenUsed/>
    <w:qFormat/>
    <w:uiPriority w:val="99"/>
    <w:pPr>
      <w:widowControl/>
      <w:jc w:val="left"/>
    </w:pPr>
    <w:rPr>
      <w:rFonts w:ascii="宋体" w:hAnsi="宋体" w:eastAsia="宋体" w:cs="宋体"/>
      <w:kern w:val="0"/>
      <w:sz w:val="24"/>
      <w:szCs w:val="24"/>
    </w:rPr>
  </w:style>
  <w:style w:type="character" w:styleId="8">
    <w:name w:val="Hyperlink"/>
    <w:basedOn w:val="7"/>
    <w:unhideWhenUsed/>
    <w:qFormat/>
    <w:uiPriority w:val="99"/>
    <w:rPr>
      <w:color w:val="333333"/>
      <w:u w:val="none"/>
      <w:shd w:val="clear" w:color="auto" w:fill="auto"/>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2348</Words>
  <Characters>2369</Characters>
  <Lines>0</Lines>
  <Paragraphs>0</Paragraphs>
  <TotalTime>15</TotalTime>
  <ScaleCrop>false</ScaleCrop>
  <LinksUpToDate>false</LinksUpToDate>
  <CharactersWithSpaces>2393</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2022-07-11T10:22:23Z</dcterms:created>
  <dc:creator>Administrator</dc:creator>
  <cp:lastModifiedBy>演示人</cp:lastModifiedBy>
  <cp:lastPrinted>2022-07-12T08:58:57Z</cp:lastPrinted>
  <dcterms:modified xsi:type="dcterms:W3CDTF">2022-07-12T09:16:51Z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735C5763E0DC4B1E82D1B50FC71C2169</vt:lpwstr>
  </property>
</Properties>
</file>