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sz w:val="36"/>
          <w:szCs w:val="36"/>
        </w:rPr>
        <w:t>2020</w:t>
      </w:r>
      <w:r>
        <w:rPr>
          <w:rFonts w:hint="eastAsia"/>
          <w:sz w:val="36"/>
          <w:szCs w:val="36"/>
        </w:rPr>
        <w:t>年度结核病防治所专项业务费</w:t>
      </w:r>
    </w:p>
    <w:p>
      <w:pPr>
        <w:jc w:val="center"/>
        <w:rPr>
          <w:sz w:val="36"/>
          <w:szCs w:val="36"/>
        </w:rPr>
      </w:pPr>
      <w:r>
        <w:rPr>
          <w:rFonts w:hint="eastAsia"/>
          <w:sz w:val="36"/>
          <w:szCs w:val="36"/>
        </w:rPr>
        <w:t>项目绩效自评报告</w:t>
      </w:r>
    </w:p>
    <w:p>
      <w:pPr>
        <w:rPr>
          <w:sz w:val="44"/>
          <w:szCs w:val="44"/>
        </w:rPr>
      </w:pP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rPr>
        <w:t>按照巴彦淖尔市财政局《关于做好</w:t>
      </w:r>
      <w:r>
        <w:rPr>
          <w:rFonts w:ascii="仿宋_GB2312" w:hAnsi="Times New Roman" w:eastAsia="仿宋_GB2312"/>
          <w:sz w:val="32"/>
          <w:szCs w:val="24"/>
        </w:rPr>
        <w:t>2020</w:t>
      </w:r>
      <w:r>
        <w:rPr>
          <w:rFonts w:hint="eastAsia" w:ascii="仿宋_GB2312" w:hAnsi="Times New Roman" w:eastAsia="仿宋_GB2312"/>
          <w:sz w:val="32"/>
          <w:szCs w:val="24"/>
        </w:rPr>
        <w:t>年市本级项目资金绩效自评工作的通知》要求，我</w:t>
      </w:r>
      <w:r>
        <w:rPr>
          <w:rFonts w:hint="eastAsia" w:ascii="仿宋_GB2312" w:hAnsi="Times New Roman" w:eastAsia="仿宋_GB2312"/>
          <w:sz w:val="32"/>
          <w:szCs w:val="24"/>
          <w:lang w:eastAsia="zh-CN"/>
        </w:rPr>
        <w:t>单位</w:t>
      </w:r>
      <w:r>
        <w:rPr>
          <w:rFonts w:hint="eastAsia" w:ascii="仿宋_GB2312" w:hAnsi="Times New Roman" w:eastAsia="仿宋_GB2312"/>
          <w:sz w:val="32"/>
          <w:szCs w:val="24"/>
        </w:rPr>
        <w:t>高度重视自评工作，认真开展了结核病防治所专项业务费的绩效自评工作，该项目绩效评价综合得分为</w:t>
      </w:r>
      <w:r>
        <w:rPr>
          <w:rFonts w:hint="eastAsia" w:ascii="仿宋_GB2312" w:hAnsi="Times New Roman" w:eastAsia="仿宋_GB2312"/>
          <w:sz w:val="32"/>
          <w:szCs w:val="24"/>
          <w:lang w:val="en-US" w:eastAsia="zh-CN"/>
        </w:rPr>
        <w:t>94</w:t>
      </w:r>
      <w:r>
        <w:rPr>
          <w:rFonts w:hint="eastAsia" w:ascii="仿宋_GB2312" w:hAnsi="Times New Roman" w:eastAsia="仿宋_GB2312"/>
          <w:sz w:val="32"/>
          <w:szCs w:val="24"/>
        </w:rPr>
        <w:t>分，绩效评价结果为</w:t>
      </w:r>
      <w:r>
        <w:rPr>
          <w:rFonts w:ascii="仿宋_GB2312" w:hAnsi="Times New Roman" w:eastAsia="仿宋_GB2312"/>
          <w:sz w:val="32"/>
          <w:szCs w:val="24"/>
        </w:rPr>
        <w:t>“</w:t>
      </w:r>
      <w:r>
        <w:rPr>
          <w:rFonts w:hint="eastAsia" w:ascii="仿宋_GB2312" w:hAnsi="Times New Roman" w:eastAsia="仿宋_GB2312"/>
          <w:sz w:val="32"/>
          <w:szCs w:val="24"/>
        </w:rPr>
        <w:t>优</w:t>
      </w:r>
      <w:r>
        <w:rPr>
          <w:rFonts w:ascii="仿宋_GB2312" w:hAnsi="Times New Roman" w:eastAsia="仿宋_GB2312"/>
          <w:sz w:val="32"/>
          <w:szCs w:val="24"/>
        </w:rPr>
        <w:t>”</w:t>
      </w:r>
      <w:r>
        <w:rPr>
          <w:rFonts w:hint="eastAsia" w:ascii="仿宋_GB2312" w:hAnsi="Times New Roman" w:eastAsia="仿宋_GB2312"/>
          <w:sz w:val="32"/>
          <w:szCs w:val="24"/>
        </w:rPr>
        <w:t>。项目具体情况如下：</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rPr>
        <w:t>一、基本情况</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rPr>
        <w:t>（一）项目概况</w:t>
      </w:r>
    </w:p>
    <w:p>
      <w:pPr>
        <w:tabs>
          <w:tab w:val="left" w:pos="3570"/>
        </w:tabs>
        <w:autoSpaceDE w:val="0"/>
        <w:autoSpaceDN w:val="0"/>
        <w:adjustRightInd w:val="0"/>
        <w:spacing w:line="580" w:lineRule="exact"/>
        <w:ind w:firstLine="600"/>
        <w:rPr>
          <w:rFonts w:hint="eastAsia" w:ascii="仿宋_GB2312" w:hAnsi="Times New Roman" w:eastAsia="仿宋_GB2312"/>
          <w:sz w:val="32"/>
          <w:szCs w:val="24"/>
          <w:lang w:eastAsia="zh-CN"/>
        </w:rPr>
      </w:pPr>
      <w:r>
        <w:rPr>
          <w:rFonts w:hint="eastAsia" w:ascii="仿宋_GB2312" w:hAnsi="Times New Roman" w:eastAsia="仿宋_GB2312"/>
          <w:sz w:val="32"/>
          <w:szCs w:val="24"/>
        </w:rPr>
        <w:t>按照《巴彦淖尔市结核病防治工作实施方案》要求，结合我院工作情况，2020年在全市发现例病原学阳性肺结核患者528例，病原学阴性572例，各类病人总计1100例。全年对七个旗县区业务指导2次，每次业务指导时间为7天，有5名工作人员参加，</w:t>
      </w:r>
      <w:r>
        <w:rPr>
          <w:rFonts w:hint="eastAsia" w:ascii="仿宋_GB2312" w:hAnsi="Times New Roman" w:eastAsia="仿宋_GB2312"/>
          <w:sz w:val="32"/>
          <w:szCs w:val="24"/>
          <w:lang w:eastAsia="zh-CN"/>
        </w:rPr>
        <w:t>并且</w:t>
      </w:r>
      <w:r>
        <w:rPr>
          <w:rFonts w:hint="eastAsia" w:ascii="仿宋_GB2312" w:hAnsi="Times New Roman" w:eastAsia="仿宋_GB2312"/>
          <w:sz w:val="32"/>
          <w:szCs w:val="24"/>
        </w:rPr>
        <w:t>将按照项目要求举办一期结核病诊断治疗培训班：参加人数20人，会期2天</w:t>
      </w:r>
      <w:r>
        <w:rPr>
          <w:rFonts w:hint="eastAsia" w:ascii="仿宋_GB2312" w:hAnsi="Times New Roman" w:eastAsia="仿宋_GB2312"/>
          <w:sz w:val="32"/>
          <w:szCs w:val="24"/>
          <w:lang w:eastAsia="zh-CN"/>
        </w:rPr>
        <w:t>。同时，</w:t>
      </w:r>
      <w:r>
        <w:rPr>
          <w:rFonts w:hint="eastAsia" w:ascii="仿宋_GB2312" w:hAnsi="Times New Roman" w:eastAsia="仿宋_GB2312"/>
          <w:sz w:val="32"/>
          <w:szCs w:val="24"/>
        </w:rPr>
        <w:t>做好宣传发动及健康教育工作，计划印刷宣传手册3200册</w:t>
      </w:r>
      <w:r>
        <w:rPr>
          <w:rFonts w:hint="eastAsia" w:ascii="仿宋_GB2312" w:hAnsi="Times New Roman" w:eastAsia="仿宋_GB2312"/>
          <w:sz w:val="32"/>
          <w:szCs w:val="24"/>
          <w:lang w:eastAsia="zh-CN"/>
        </w:rPr>
        <w:t>。</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rPr>
        <w:t>（二）项目绩效目标</w:t>
      </w:r>
    </w:p>
    <w:p>
      <w:pPr>
        <w:tabs>
          <w:tab w:val="left" w:pos="3570"/>
        </w:tabs>
        <w:autoSpaceDE w:val="0"/>
        <w:autoSpaceDN w:val="0"/>
        <w:adjustRightInd w:val="0"/>
        <w:spacing w:line="580" w:lineRule="exact"/>
        <w:ind w:firstLine="600"/>
        <w:rPr>
          <w:rFonts w:hint="eastAsia" w:ascii="仿宋_GB2312" w:hAnsi="Times New Roman" w:eastAsia="仿宋_GB2312"/>
          <w:sz w:val="32"/>
          <w:szCs w:val="24"/>
          <w:lang w:eastAsia="zh-CN"/>
        </w:rPr>
      </w:pPr>
      <w:r>
        <w:rPr>
          <w:rFonts w:hint="eastAsia" w:ascii="仿宋_GB2312" w:hAnsi="Times New Roman" w:eastAsia="仿宋_GB2312"/>
          <w:sz w:val="32"/>
          <w:szCs w:val="24"/>
        </w:rPr>
        <w:t>项目绩效目标为加强结核病防止督导力度，提高社会大众健康素养</w:t>
      </w:r>
      <w:r>
        <w:rPr>
          <w:rFonts w:hint="eastAsia" w:ascii="仿宋_GB2312" w:hAnsi="Times New Roman" w:eastAsia="仿宋_GB2312"/>
          <w:sz w:val="32"/>
          <w:szCs w:val="24"/>
          <w:lang w:eastAsia="zh-CN"/>
        </w:rPr>
        <w:t>。</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rPr>
        <w:t>二、绩效目标情况</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2020</w:t>
      </w:r>
      <w:r>
        <w:rPr>
          <w:rFonts w:hint="eastAsia" w:ascii="仿宋_GB2312" w:hAnsi="Times New Roman" w:eastAsia="仿宋_GB2312"/>
          <w:sz w:val="32"/>
          <w:szCs w:val="24"/>
        </w:rPr>
        <w:t>年市本级预算扶助资金</w:t>
      </w:r>
      <w:r>
        <w:rPr>
          <w:rFonts w:hint="eastAsia" w:ascii="仿宋_GB2312" w:hAnsi="Times New Roman" w:eastAsia="仿宋_GB2312"/>
          <w:sz w:val="32"/>
          <w:szCs w:val="24"/>
          <w:lang w:val="en-US" w:eastAsia="zh-CN"/>
        </w:rPr>
        <w:t>3</w:t>
      </w:r>
      <w:r>
        <w:rPr>
          <w:rFonts w:hint="eastAsia" w:ascii="仿宋_GB2312" w:hAnsi="Times New Roman" w:eastAsia="仿宋_GB2312"/>
          <w:sz w:val="32"/>
          <w:szCs w:val="24"/>
        </w:rPr>
        <w:t>万元，按实际需求下达</w:t>
      </w:r>
      <w:r>
        <w:rPr>
          <w:rFonts w:hint="eastAsia" w:ascii="仿宋_GB2312" w:hAnsi="Times New Roman" w:eastAsia="仿宋_GB2312"/>
          <w:sz w:val="32"/>
          <w:szCs w:val="24"/>
          <w:lang w:val="en-US" w:eastAsia="zh-CN"/>
        </w:rPr>
        <w:t>3</w:t>
      </w:r>
      <w:r>
        <w:rPr>
          <w:rFonts w:hint="eastAsia" w:ascii="仿宋_GB2312" w:hAnsi="Times New Roman" w:eastAsia="仿宋_GB2312"/>
          <w:sz w:val="32"/>
          <w:szCs w:val="24"/>
        </w:rPr>
        <w:t>万元，资金执行率</w:t>
      </w:r>
      <w:r>
        <w:rPr>
          <w:rFonts w:hint="eastAsia" w:ascii="仿宋_GB2312" w:hAnsi="Times New Roman" w:eastAsia="仿宋_GB2312"/>
          <w:sz w:val="32"/>
          <w:szCs w:val="24"/>
          <w:lang w:val="en-US" w:eastAsia="zh-CN"/>
        </w:rPr>
        <w:t>100.00</w:t>
      </w:r>
      <w:r>
        <w:rPr>
          <w:rFonts w:ascii="仿宋_GB2312" w:hAnsi="Times New Roman" w:eastAsia="仿宋_GB2312"/>
          <w:sz w:val="32"/>
          <w:szCs w:val="24"/>
        </w:rPr>
        <w:t>%</w:t>
      </w:r>
      <w:r>
        <w:rPr>
          <w:rFonts w:hint="eastAsia" w:ascii="仿宋_GB2312" w:hAnsi="Times New Roman" w:eastAsia="仿宋_GB2312"/>
          <w:sz w:val="32"/>
          <w:szCs w:val="24"/>
        </w:rPr>
        <w:t>。</w:t>
      </w:r>
    </w:p>
    <w:p>
      <w:pPr>
        <w:tabs>
          <w:tab w:val="left" w:pos="3570"/>
        </w:tabs>
        <w:autoSpaceDE w:val="0"/>
        <w:autoSpaceDN w:val="0"/>
        <w:adjustRightInd w:val="0"/>
        <w:spacing w:line="580" w:lineRule="exact"/>
        <w:ind w:firstLine="600"/>
        <w:rPr>
          <w:rFonts w:hint="default" w:ascii="仿宋_GB2312" w:hAnsi="Times New Roman" w:eastAsia="仿宋_GB2312"/>
          <w:sz w:val="32"/>
          <w:szCs w:val="24"/>
          <w:lang w:val="en-US" w:eastAsia="zh-CN"/>
        </w:rPr>
      </w:pPr>
      <w:r>
        <w:rPr>
          <w:rFonts w:ascii="仿宋_GB2312" w:hAnsi="Times New Roman" w:eastAsia="仿宋_GB2312"/>
          <w:sz w:val="32"/>
          <w:szCs w:val="24"/>
        </w:rPr>
        <w:t>1.</w:t>
      </w:r>
      <w:r>
        <w:rPr>
          <w:rFonts w:hint="eastAsia" w:ascii="仿宋_GB2312" w:hAnsi="Times New Roman" w:eastAsia="仿宋_GB2312"/>
          <w:sz w:val="32"/>
          <w:szCs w:val="24"/>
        </w:rPr>
        <w:t>数量指标：</w:t>
      </w:r>
      <w:r>
        <w:rPr>
          <w:rFonts w:hint="eastAsia" w:ascii="仿宋_GB2312" w:hAnsi="Times New Roman" w:eastAsia="仿宋_GB2312"/>
          <w:sz w:val="32"/>
          <w:szCs w:val="24"/>
          <w:lang w:eastAsia="zh-CN"/>
        </w:rPr>
        <w:t>结核病防治旗县督导</w:t>
      </w:r>
      <w:r>
        <w:rPr>
          <w:rFonts w:hint="eastAsia" w:ascii="仿宋_GB2312" w:hAnsi="Times New Roman" w:eastAsia="仿宋_GB2312"/>
          <w:sz w:val="32"/>
          <w:szCs w:val="24"/>
        </w:rPr>
        <w:t>绩效目标</w:t>
      </w:r>
      <w:r>
        <w:rPr>
          <w:rFonts w:hint="eastAsia" w:ascii="仿宋_GB2312" w:hAnsi="Times New Roman" w:eastAsia="仿宋_GB2312"/>
          <w:sz w:val="32"/>
          <w:szCs w:val="24"/>
          <w:lang w:eastAsia="zh-CN"/>
        </w:rPr>
        <w:t>督导</w:t>
      </w:r>
      <w:r>
        <w:rPr>
          <w:rFonts w:hint="eastAsia" w:ascii="仿宋_GB2312" w:hAnsi="Times New Roman" w:eastAsia="仿宋_GB2312"/>
          <w:sz w:val="32"/>
          <w:szCs w:val="24"/>
        </w:rPr>
        <w:t>7个旗县区，督导次数绩</w:t>
      </w:r>
      <w:r>
        <w:rPr>
          <w:rFonts w:hint="eastAsia" w:ascii="仿宋_GB2312" w:hAnsi="Times New Roman" w:eastAsia="仿宋_GB2312"/>
          <w:sz w:val="32"/>
          <w:szCs w:val="24"/>
          <w:lang w:val="en-US" w:eastAsia="zh-CN"/>
        </w:rPr>
        <w:t>2次</w:t>
      </w:r>
      <w:r>
        <w:rPr>
          <w:rFonts w:hint="eastAsia" w:ascii="仿宋_GB2312" w:hAnsi="Times New Roman" w:eastAsia="仿宋_GB2312"/>
          <w:sz w:val="32"/>
          <w:szCs w:val="24"/>
        </w:rPr>
        <w:t>，印刷宣传手册及海报10000册</w:t>
      </w:r>
      <w:r>
        <w:rPr>
          <w:rFonts w:hint="eastAsia" w:ascii="仿宋_GB2312" w:hAnsi="Times New Roman" w:eastAsia="仿宋_GB2312"/>
          <w:sz w:val="32"/>
          <w:szCs w:val="24"/>
          <w:lang w:eastAsia="zh-CN"/>
        </w:rPr>
        <w:t>，现场宣传3次，督导出差人数</w:t>
      </w:r>
      <w:r>
        <w:rPr>
          <w:rFonts w:hint="eastAsia" w:ascii="仿宋_GB2312" w:hAnsi="Times New Roman" w:eastAsia="仿宋_GB2312"/>
          <w:sz w:val="32"/>
          <w:szCs w:val="24"/>
          <w:lang w:val="en-US" w:eastAsia="zh-CN"/>
        </w:rPr>
        <w:t>5人。</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2.</w:t>
      </w:r>
      <w:r>
        <w:rPr>
          <w:rFonts w:hint="eastAsia" w:ascii="仿宋_GB2312" w:hAnsi="Times New Roman" w:eastAsia="仿宋_GB2312"/>
          <w:sz w:val="32"/>
          <w:szCs w:val="24"/>
        </w:rPr>
        <w:t>质量指标：培训合格率</w:t>
      </w:r>
      <w:r>
        <w:rPr>
          <w:rFonts w:hint="eastAsia" w:ascii="仿宋_GB2312" w:hAnsi="Times New Roman" w:eastAsia="仿宋_GB2312"/>
          <w:sz w:val="32"/>
          <w:szCs w:val="24"/>
          <w:lang w:eastAsia="zh-CN"/>
        </w:rPr>
        <w:t>达到了</w:t>
      </w:r>
      <w:r>
        <w:rPr>
          <w:rFonts w:hint="eastAsia" w:ascii="仿宋_GB2312" w:hAnsi="Times New Roman" w:eastAsia="仿宋_GB2312"/>
          <w:sz w:val="32"/>
          <w:szCs w:val="24"/>
          <w:lang w:val="en-US" w:eastAsia="zh-CN"/>
        </w:rPr>
        <w:t>90%以上</w:t>
      </w:r>
      <w:r>
        <w:rPr>
          <w:rFonts w:hint="eastAsia" w:ascii="仿宋_GB2312" w:hAnsi="Times New Roman" w:eastAsia="仿宋_GB2312"/>
          <w:sz w:val="32"/>
          <w:szCs w:val="24"/>
        </w:rPr>
        <w:t>。</w:t>
      </w:r>
    </w:p>
    <w:p>
      <w:pPr>
        <w:tabs>
          <w:tab w:val="left" w:pos="3570"/>
        </w:tabs>
        <w:autoSpaceDE w:val="0"/>
        <w:autoSpaceDN w:val="0"/>
        <w:adjustRightInd w:val="0"/>
        <w:spacing w:line="580" w:lineRule="exact"/>
        <w:ind w:firstLine="600"/>
        <w:rPr>
          <w:rFonts w:hint="eastAsia" w:ascii="仿宋" w:hAnsi="仿宋" w:eastAsia="仿宋"/>
          <w:sz w:val="32"/>
          <w:szCs w:val="32"/>
          <w:lang w:eastAsia="zh-CN"/>
        </w:rPr>
      </w:pPr>
      <w:r>
        <w:rPr>
          <w:rFonts w:ascii="仿宋_GB2312" w:hAnsi="Times New Roman" w:eastAsia="仿宋_GB2312"/>
          <w:sz w:val="32"/>
          <w:szCs w:val="24"/>
        </w:rPr>
        <w:t>3.</w:t>
      </w:r>
      <w:r>
        <w:rPr>
          <w:rFonts w:hint="eastAsia" w:ascii="仿宋_GB2312" w:hAnsi="Times New Roman" w:eastAsia="仿宋_GB2312"/>
          <w:sz w:val="32"/>
          <w:szCs w:val="24"/>
        </w:rPr>
        <w:t>时效指标：按时完成结核病防治所专项业务</w:t>
      </w:r>
      <w:r>
        <w:rPr>
          <w:rFonts w:hint="eastAsia" w:ascii="仿宋_GB2312" w:hAnsi="Times New Roman" w:eastAsia="仿宋_GB2312"/>
          <w:sz w:val="32"/>
          <w:szCs w:val="24"/>
          <w:lang w:eastAsia="zh-CN"/>
        </w:rPr>
        <w:t>培训工作</w:t>
      </w:r>
      <w:r>
        <w:rPr>
          <w:rFonts w:hint="eastAsia" w:ascii="仿宋_GB2312" w:hAnsi="Times New Roman" w:eastAsia="仿宋_GB2312"/>
          <w:sz w:val="32"/>
          <w:szCs w:val="24"/>
        </w:rPr>
        <w:t>、</w:t>
      </w:r>
      <w:r>
        <w:rPr>
          <w:rFonts w:hint="eastAsia" w:ascii="仿宋" w:hAnsi="仿宋" w:eastAsia="仿宋"/>
          <w:sz w:val="32"/>
          <w:szCs w:val="32"/>
        </w:rPr>
        <w:t>结核病宣教工作</w:t>
      </w:r>
      <w:r>
        <w:rPr>
          <w:rFonts w:hint="eastAsia" w:ascii="仿宋" w:hAnsi="仿宋" w:eastAsia="仿宋"/>
          <w:sz w:val="32"/>
          <w:szCs w:val="32"/>
          <w:lang w:eastAsia="zh-CN"/>
        </w:rPr>
        <w:t>及</w:t>
      </w:r>
      <w:r>
        <w:rPr>
          <w:rFonts w:hint="eastAsia" w:ascii="仿宋" w:hAnsi="仿宋" w:eastAsia="仿宋"/>
          <w:sz w:val="32"/>
          <w:szCs w:val="32"/>
        </w:rPr>
        <w:t>结核病督导考核工作</w:t>
      </w:r>
      <w:r>
        <w:rPr>
          <w:rFonts w:hint="eastAsia" w:ascii="仿宋" w:hAnsi="仿宋" w:eastAsia="仿宋"/>
          <w:sz w:val="32"/>
          <w:szCs w:val="32"/>
          <w:lang w:eastAsia="zh-CN"/>
        </w:rPr>
        <w:t>。</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 xml:space="preserve"> 4.</w:t>
      </w:r>
      <w:r>
        <w:rPr>
          <w:rFonts w:hint="eastAsia" w:ascii="仿宋_GB2312" w:hAnsi="Times New Roman" w:eastAsia="仿宋_GB2312"/>
          <w:sz w:val="32"/>
          <w:szCs w:val="24"/>
        </w:rPr>
        <w:t>成本指标：人均出差成本</w:t>
      </w:r>
      <w:r>
        <w:rPr>
          <w:rFonts w:hint="eastAsia" w:ascii="仿宋_GB2312" w:hAnsi="Times New Roman" w:eastAsia="仿宋_GB2312"/>
          <w:sz w:val="32"/>
          <w:szCs w:val="24"/>
          <w:lang w:eastAsia="zh-CN"/>
        </w:rPr>
        <w:t>（</w:t>
      </w:r>
      <w:r>
        <w:rPr>
          <w:rFonts w:hint="eastAsia" w:ascii="仿宋_GB2312" w:hAnsi="Times New Roman" w:eastAsia="仿宋_GB2312"/>
          <w:sz w:val="32"/>
          <w:szCs w:val="24"/>
        </w:rPr>
        <w:t>200元/天</w:t>
      </w:r>
      <w:r>
        <w:rPr>
          <w:rFonts w:hint="eastAsia" w:ascii="仿宋_GB2312" w:hAnsi="Times New Roman" w:eastAsia="仿宋_GB2312"/>
          <w:sz w:val="32"/>
          <w:szCs w:val="24"/>
          <w:lang w:eastAsia="zh-CN"/>
        </w:rPr>
        <w:t>），人均培训成本（</w:t>
      </w:r>
      <w:r>
        <w:rPr>
          <w:rFonts w:hint="eastAsia" w:ascii="仿宋_GB2312" w:hAnsi="Times New Roman" w:eastAsia="仿宋_GB2312"/>
          <w:sz w:val="32"/>
          <w:szCs w:val="24"/>
        </w:rPr>
        <w:t>200元/天</w:t>
      </w:r>
      <w:r>
        <w:rPr>
          <w:rFonts w:hint="eastAsia" w:ascii="仿宋_GB2312" w:hAnsi="Times New Roman" w:eastAsia="仿宋_GB2312"/>
          <w:sz w:val="32"/>
          <w:szCs w:val="24"/>
          <w:lang w:eastAsia="zh-CN"/>
        </w:rPr>
        <w:t>），人均劳务成本（1000元/天），公务用车运行维护成本（5000元/年）</w:t>
      </w:r>
      <w:r>
        <w:rPr>
          <w:rFonts w:hint="eastAsia" w:ascii="仿宋_GB2312" w:hAnsi="Times New Roman" w:eastAsia="仿宋_GB2312"/>
          <w:sz w:val="32"/>
          <w:szCs w:val="24"/>
        </w:rPr>
        <w:t>。</w:t>
      </w:r>
    </w:p>
    <w:p>
      <w:pPr>
        <w:tabs>
          <w:tab w:val="left" w:pos="3570"/>
        </w:tabs>
        <w:autoSpaceDE w:val="0"/>
        <w:autoSpaceDN w:val="0"/>
        <w:adjustRightInd w:val="0"/>
        <w:spacing w:line="580" w:lineRule="exact"/>
        <w:ind w:firstLine="600"/>
        <w:rPr>
          <w:rFonts w:hint="eastAsia" w:ascii="仿宋_GB2312" w:hAnsi="Times New Roman" w:eastAsia="仿宋_GB2312"/>
          <w:color w:val="auto"/>
          <w:sz w:val="32"/>
          <w:szCs w:val="24"/>
          <w:lang w:eastAsia="zh-CN"/>
        </w:rPr>
      </w:pPr>
      <w:r>
        <w:rPr>
          <w:rFonts w:ascii="仿宋_GB2312" w:hAnsi="Times New Roman" w:eastAsia="仿宋_GB2312"/>
          <w:sz w:val="32"/>
          <w:szCs w:val="24"/>
        </w:rPr>
        <w:t>5.</w:t>
      </w:r>
      <w:r>
        <w:rPr>
          <w:rFonts w:hint="eastAsia" w:ascii="仿宋_GB2312" w:hAnsi="Times New Roman" w:eastAsia="仿宋_GB2312"/>
          <w:sz w:val="32"/>
          <w:szCs w:val="24"/>
        </w:rPr>
        <w:t>社会效益指标：</w:t>
      </w:r>
      <w:r>
        <w:rPr>
          <w:rFonts w:hint="eastAsia" w:ascii="仿宋_GB2312" w:hAnsi="Times New Roman" w:eastAsia="仿宋_GB2312"/>
          <w:sz w:val="32"/>
          <w:szCs w:val="24"/>
          <w:lang w:eastAsia="zh-CN"/>
        </w:rPr>
        <w:t>加强了</w:t>
      </w:r>
      <w:r>
        <w:rPr>
          <w:rFonts w:hint="eastAsia" w:ascii="仿宋_GB2312" w:hAnsi="Times New Roman" w:eastAsia="仿宋_GB2312"/>
          <w:sz w:val="32"/>
          <w:szCs w:val="24"/>
        </w:rPr>
        <w:t>结核病督导力度</w:t>
      </w:r>
      <w:r>
        <w:rPr>
          <w:rFonts w:hint="eastAsia" w:ascii="仿宋_GB2312" w:hAnsi="Times New Roman" w:eastAsia="仿宋_GB2312"/>
          <w:sz w:val="32"/>
          <w:szCs w:val="24"/>
          <w:lang w:eastAsia="zh-CN"/>
        </w:rPr>
        <w:t>，</w:t>
      </w:r>
      <w:r>
        <w:rPr>
          <w:rFonts w:hint="eastAsia" w:ascii="仿宋_GB2312" w:hAnsi="Times New Roman" w:eastAsia="仿宋_GB2312"/>
          <w:color w:val="auto"/>
          <w:sz w:val="32"/>
          <w:szCs w:val="24"/>
        </w:rPr>
        <w:t>提</w:t>
      </w:r>
      <w:r>
        <w:rPr>
          <w:rFonts w:hint="eastAsia" w:ascii="仿宋_GB2312" w:hAnsi="Times New Roman" w:eastAsia="仿宋_GB2312"/>
          <w:color w:val="auto"/>
          <w:sz w:val="32"/>
          <w:szCs w:val="24"/>
          <w:lang w:eastAsia="zh-CN"/>
        </w:rPr>
        <w:t>升了</w:t>
      </w:r>
      <w:r>
        <w:rPr>
          <w:rFonts w:hint="eastAsia" w:ascii="仿宋_GB2312" w:hAnsi="Times New Roman" w:eastAsia="仿宋_GB2312"/>
          <w:color w:val="auto"/>
          <w:sz w:val="32"/>
          <w:szCs w:val="24"/>
        </w:rPr>
        <w:t>社会大众健康素养</w:t>
      </w:r>
      <w:r>
        <w:rPr>
          <w:rFonts w:hint="eastAsia" w:ascii="仿宋_GB2312" w:hAnsi="Times New Roman" w:eastAsia="仿宋_GB2312"/>
          <w:color w:val="auto"/>
          <w:sz w:val="32"/>
          <w:szCs w:val="24"/>
          <w:lang w:eastAsia="zh-CN"/>
        </w:rPr>
        <w:t>，同时加强了结核病防治的宣传，让大众对于结核病的防治有了更深的了解，一定程度上提高了结核病防治率。</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lang w:val="en-US" w:eastAsia="zh-CN"/>
        </w:rPr>
        <w:t>6</w:t>
      </w:r>
      <w:r>
        <w:rPr>
          <w:rFonts w:ascii="仿宋_GB2312" w:hAnsi="Times New Roman" w:eastAsia="仿宋_GB2312"/>
          <w:sz w:val="32"/>
          <w:szCs w:val="24"/>
        </w:rPr>
        <w:t>.</w:t>
      </w:r>
      <w:r>
        <w:rPr>
          <w:rFonts w:hint="eastAsia" w:ascii="仿宋_GB2312" w:hAnsi="Times New Roman" w:eastAsia="仿宋_GB2312"/>
          <w:sz w:val="32"/>
          <w:szCs w:val="24"/>
        </w:rPr>
        <w:t>可持续影响指标：</w:t>
      </w:r>
      <w:r>
        <w:rPr>
          <w:rFonts w:hint="eastAsia" w:ascii="仿宋_GB2312" w:hAnsi="Times New Roman" w:eastAsia="仿宋_GB2312"/>
          <w:color w:val="auto"/>
          <w:sz w:val="32"/>
          <w:szCs w:val="24"/>
        </w:rPr>
        <w:t>加强核病防止督导力度，提高社会大众健康素养</w:t>
      </w:r>
      <w:r>
        <w:rPr>
          <w:rFonts w:hint="eastAsia" w:ascii="仿宋_GB2312" w:hAnsi="Times New Roman" w:eastAsia="仿宋_GB2312"/>
          <w:sz w:val="32"/>
          <w:szCs w:val="24"/>
        </w:rPr>
        <w:t>。</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8.</w:t>
      </w:r>
      <w:r>
        <w:rPr>
          <w:rFonts w:hint="eastAsia" w:ascii="仿宋_GB2312" w:hAnsi="Times New Roman" w:eastAsia="仿宋_GB2312"/>
          <w:sz w:val="32"/>
          <w:szCs w:val="24"/>
        </w:rPr>
        <w:t>服务对象满意度指标：各旗县结核病防治所满意度89</w:t>
      </w:r>
      <w:r>
        <w:rPr>
          <w:rFonts w:ascii="仿宋_GB2312" w:hAnsi="Times New Roman" w:eastAsia="仿宋_GB2312"/>
          <w:sz w:val="32"/>
          <w:szCs w:val="24"/>
        </w:rPr>
        <w:t>%</w:t>
      </w:r>
      <w:r>
        <w:rPr>
          <w:rFonts w:hint="eastAsia" w:ascii="仿宋_GB2312" w:hAnsi="Times New Roman" w:eastAsia="仿宋_GB2312"/>
          <w:sz w:val="32"/>
          <w:szCs w:val="24"/>
          <w:lang w:eastAsia="zh-CN"/>
        </w:rPr>
        <w:t>，主管部门满意度89</w:t>
      </w:r>
      <w:r>
        <w:rPr>
          <w:rFonts w:hint="eastAsia" w:ascii="仿宋_GB2312" w:hAnsi="Times New Roman" w:eastAsia="仿宋_GB2312"/>
          <w:sz w:val="32"/>
          <w:szCs w:val="24"/>
          <w:lang w:val="en-US" w:eastAsia="zh-CN"/>
        </w:rPr>
        <w:t>%</w:t>
      </w:r>
      <w:r>
        <w:rPr>
          <w:rFonts w:hint="eastAsia" w:ascii="仿宋_GB2312" w:hAnsi="Times New Roman" w:eastAsia="仿宋_GB2312"/>
          <w:sz w:val="32"/>
          <w:szCs w:val="24"/>
        </w:rPr>
        <w:t>。</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rPr>
        <w:t>三、绩效目标完成情况分析</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lang w:eastAsia="zh-CN"/>
        </w:rPr>
        <w:t>（一）</w:t>
      </w:r>
      <w:r>
        <w:rPr>
          <w:rFonts w:hint="eastAsia" w:ascii="仿宋_GB2312" w:hAnsi="Times New Roman" w:eastAsia="仿宋_GB2312"/>
          <w:sz w:val="32"/>
          <w:szCs w:val="24"/>
        </w:rPr>
        <w:t>资金投入情况分析</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1.</w:t>
      </w:r>
      <w:r>
        <w:rPr>
          <w:rFonts w:hint="eastAsia" w:ascii="仿宋_GB2312" w:hAnsi="Times New Roman" w:eastAsia="仿宋_GB2312"/>
          <w:sz w:val="32"/>
          <w:szCs w:val="24"/>
        </w:rPr>
        <w:t>项目资金到位情况分析</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2020</w:t>
      </w:r>
      <w:r>
        <w:rPr>
          <w:rFonts w:hint="eastAsia" w:ascii="仿宋_GB2312" w:hAnsi="Times New Roman" w:eastAsia="仿宋_GB2312"/>
          <w:sz w:val="32"/>
          <w:szCs w:val="24"/>
        </w:rPr>
        <w:t>年结核病防治所专项业务资金到位率</w:t>
      </w:r>
      <w:r>
        <w:rPr>
          <w:rFonts w:ascii="仿宋_GB2312" w:hAnsi="Times New Roman" w:eastAsia="仿宋_GB2312"/>
          <w:sz w:val="32"/>
          <w:szCs w:val="24"/>
        </w:rPr>
        <w:t>100%</w:t>
      </w:r>
      <w:r>
        <w:rPr>
          <w:rFonts w:hint="eastAsia" w:ascii="仿宋_GB2312" w:hAnsi="Times New Roman" w:eastAsia="仿宋_GB2312"/>
          <w:sz w:val="32"/>
          <w:szCs w:val="24"/>
        </w:rPr>
        <w:t>。</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2.</w:t>
      </w:r>
      <w:r>
        <w:rPr>
          <w:rFonts w:hint="eastAsia" w:ascii="仿宋_GB2312" w:hAnsi="Times New Roman" w:eastAsia="仿宋_GB2312"/>
          <w:sz w:val="32"/>
          <w:szCs w:val="24"/>
        </w:rPr>
        <w:t>项目资金执行情况分析</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2020</w:t>
      </w:r>
      <w:r>
        <w:rPr>
          <w:rFonts w:hint="eastAsia" w:ascii="仿宋_GB2312" w:hAnsi="Times New Roman" w:eastAsia="仿宋_GB2312"/>
          <w:sz w:val="32"/>
          <w:szCs w:val="24"/>
        </w:rPr>
        <w:t>年项目资金预算数</w:t>
      </w:r>
      <w:r>
        <w:rPr>
          <w:rFonts w:hint="eastAsia" w:ascii="仿宋_GB2312" w:hAnsi="Times New Roman" w:eastAsia="仿宋_GB2312"/>
          <w:sz w:val="32"/>
          <w:szCs w:val="24"/>
          <w:lang w:val="en-US" w:eastAsia="zh-CN"/>
        </w:rPr>
        <w:t>3</w:t>
      </w:r>
      <w:r>
        <w:rPr>
          <w:rFonts w:hint="eastAsia" w:ascii="仿宋_GB2312" w:hAnsi="Times New Roman" w:eastAsia="仿宋_GB2312"/>
          <w:sz w:val="32"/>
          <w:szCs w:val="24"/>
        </w:rPr>
        <w:t>万元，执行数</w:t>
      </w:r>
      <w:r>
        <w:rPr>
          <w:rFonts w:hint="eastAsia" w:ascii="仿宋_GB2312" w:hAnsi="Times New Roman" w:eastAsia="仿宋_GB2312"/>
          <w:sz w:val="32"/>
          <w:szCs w:val="24"/>
          <w:lang w:val="en-US" w:eastAsia="zh-CN"/>
        </w:rPr>
        <w:t>3</w:t>
      </w:r>
      <w:r>
        <w:rPr>
          <w:rFonts w:hint="eastAsia" w:ascii="仿宋_GB2312" w:hAnsi="Times New Roman" w:eastAsia="仿宋_GB2312"/>
          <w:sz w:val="32"/>
          <w:szCs w:val="24"/>
        </w:rPr>
        <w:t>万元，执行率为</w:t>
      </w:r>
      <w:r>
        <w:rPr>
          <w:rFonts w:hint="eastAsia" w:ascii="仿宋_GB2312" w:hAnsi="Times New Roman" w:eastAsia="仿宋_GB2312"/>
          <w:sz w:val="32"/>
          <w:szCs w:val="24"/>
          <w:lang w:val="en-US" w:eastAsia="zh-CN"/>
        </w:rPr>
        <w:t>100.00</w:t>
      </w:r>
      <w:r>
        <w:rPr>
          <w:rFonts w:ascii="仿宋_GB2312" w:hAnsi="Times New Roman" w:eastAsia="仿宋_GB2312"/>
          <w:sz w:val="32"/>
          <w:szCs w:val="24"/>
        </w:rPr>
        <w:t>%</w:t>
      </w:r>
      <w:r>
        <w:rPr>
          <w:rFonts w:hint="eastAsia" w:ascii="仿宋_GB2312" w:hAnsi="Times New Roman" w:eastAsia="仿宋_GB2312"/>
          <w:sz w:val="32"/>
          <w:szCs w:val="24"/>
        </w:rPr>
        <w:t>。</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3.</w:t>
      </w:r>
      <w:r>
        <w:rPr>
          <w:rFonts w:hint="eastAsia" w:ascii="仿宋_GB2312" w:hAnsi="Times New Roman" w:eastAsia="仿宋_GB2312"/>
          <w:sz w:val="32"/>
          <w:szCs w:val="24"/>
        </w:rPr>
        <w:t>项目资金管理情况分析</w:t>
      </w:r>
    </w:p>
    <w:p>
      <w:pPr>
        <w:tabs>
          <w:tab w:val="left" w:pos="3570"/>
        </w:tabs>
        <w:autoSpaceDE w:val="0"/>
        <w:autoSpaceDN w:val="0"/>
        <w:adjustRightInd w:val="0"/>
        <w:spacing w:line="580" w:lineRule="exact"/>
        <w:ind w:firstLine="600"/>
        <w:rPr>
          <w:rFonts w:hint="eastAsia" w:ascii="仿宋_GB2312" w:hAnsi="Times New Roman" w:eastAsia="仿宋_GB2312"/>
          <w:sz w:val="32"/>
          <w:szCs w:val="24"/>
        </w:rPr>
      </w:pPr>
      <w:r>
        <w:rPr>
          <w:rFonts w:hint="eastAsia" w:ascii="仿宋_GB2312" w:hAnsi="Times New Roman" w:eastAsia="仿宋_GB2312"/>
          <w:sz w:val="32"/>
          <w:szCs w:val="24"/>
        </w:rPr>
        <w:t>项目资金按国家、自治区、市级的管理办法进行管理，严格做到项目资金专款专用。</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lang w:eastAsia="zh-CN"/>
        </w:rPr>
        <w:t>（二）</w:t>
      </w:r>
      <w:r>
        <w:rPr>
          <w:rFonts w:hint="eastAsia" w:ascii="仿宋_GB2312" w:hAnsi="Times New Roman" w:eastAsia="仿宋_GB2312"/>
          <w:sz w:val="32"/>
          <w:szCs w:val="24"/>
        </w:rPr>
        <w:t>总体绩效目标完成情况分析</w:t>
      </w:r>
    </w:p>
    <w:p>
      <w:pPr>
        <w:ind w:firstLine="643" w:firstLineChars="0"/>
        <w:rPr>
          <w:rFonts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指标完成情况</w:t>
      </w:r>
    </w:p>
    <w:p>
      <w:pPr>
        <w:ind w:firstLine="640"/>
        <w:jc w:val="left"/>
        <w:rPr>
          <w:rFonts w:ascii="仿宋" w:hAnsi="仿宋" w:eastAsia="仿宋"/>
          <w:color w:val="000000"/>
          <w:kern w:val="0"/>
          <w:sz w:val="32"/>
          <w:szCs w:val="32"/>
        </w:rPr>
      </w:pPr>
      <w:r>
        <w:rPr>
          <w:rFonts w:hint="eastAsia" w:ascii="仿宋" w:hAnsi="仿宋" w:eastAsia="仿宋"/>
          <w:color w:val="000000"/>
          <w:kern w:val="0"/>
          <w:sz w:val="32"/>
          <w:szCs w:val="32"/>
        </w:rPr>
        <w:t>2020年截至12月31日，全市共登记肺结核可疑者5270例，初诊率4.18%；肺结核患者719</w:t>
      </w:r>
      <w:r>
        <w:rPr>
          <w:rFonts w:hint="eastAsia" w:ascii="仿宋" w:hAnsi="仿宋" w:eastAsia="仿宋"/>
          <w:kern w:val="0"/>
          <w:sz w:val="32"/>
          <w:szCs w:val="32"/>
        </w:rPr>
        <w:t>例</w:t>
      </w:r>
      <w:r>
        <w:rPr>
          <w:rFonts w:hint="eastAsia" w:ascii="仿宋" w:hAnsi="仿宋" w:eastAsia="仿宋"/>
          <w:color w:val="000000"/>
          <w:kern w:val="0"/>
          <w:sz w:val="32"/>
          <w:szCs w:val="32"/>
        </w:rPr>
        <w:t>，病原学阳性</w:t>
      </w:r>
      <w:r>
        <w:rPr>
          <w:rFonts w:hint="eastAsia" w:ascii="仿宋" w:hAnsi="仿宋" w:eastAsia="仿宋"/>
          <w:kern w:val="0"/>
          <w:sz w:val="32"/>
          <w:szCs w:val="32"/>
        </w:rPr>
        <w:t>351例</w:t>
      </w:r>
      <w:r>
        <w:rPr>
          <w:rFonts w:hint="eastAsia" w:ascii="仿宋" w:hAnsi="仿宋" w:eastAsia="仿宋"/>
          <w:color w:val="000000"/>
          <w:kern w:val="0"/>
          <w:sz w:val="32"/>
          <w:szCs w:val="32"/>
        </w:rPr>
        <w:t>，阳性检出率51.9%；结核病患者总体到位率97.48%；密切接触者筛查717例，筛查率100%，未检出结核病患者；2020年登记</w:t>
      </w:r>
      <w:r>
        <w:rPr>
          <w:rFonts w:hint="eastAsia" w:ascii="仿宋" w:hAnsi="仿宋" w:eastAsia="仿宋"/>
          <w:sz w:val="32"/>
          <w:szCs w:val="32"/>
        </w:rPr>
        <w:t>病原学阳性患者耐药筛查率94.9%；2020年基层医疗卫生机构管理肺结核患者规范管理率96.3</w:t>
      </w:r>
      <w:r>
        <w:rPr>
          <w:rFonts w:ascii="仿宋" w:hAnsi="仿宋" w:eastAsia="仿宋"/>
          <w:sz w:val="32"/>
          <w:szCs w:val="32"/>
        </w:rPr>
        <w:t>%;</w:t>
      </w:r>
      <w:r>
        <w:rPr>
          <w:rFonts w:hint="eastAsia" w:ascii="仿宋" w:hAnsi="仿宋" w:eastAsia="仿宋"/>
          <w:color w:val="000000"/>
          <w:kern w:val="0"/>
          <w:sz w:val="32"/>
          <w:szCs w:val="32"/>
        </w:rPr>
        <w:t>2019年登记结核病患者治疗成功率96.41%；</w:t>
      </w:r>
      <w:r>
        <w:rPr>
          <w:rFonts w:hint="eastAsia" w:ascii="仿宋" w:hAnsi="仿宋" w:eastAsia="仿宋"/>
          <w:sz w:val="32"/>
          <w:szCs w:val="32"/>
        </w:rPr>
        <w:t>截至12月31日已对269例结核病患者开展了培养和药敏检测，检出耐多药肺结核14例，纳入治疗11例，纳入治疗率78.57%，</w:t>
      </w:r>
      <w:r>
        <w:rPr>
          <w:rFonts w:hint="eastAsia" w:ascii="仿宋" w:hAnsi="仿宋" w:eastAsia="仿宋"/>
          <w:color w:val="000000"/>
          <w:kern w:val="0"/>
          <w:sz w:val="32"/>
          <w:szCs w:val="32"/>
        </w:rPr>
        <w:t>患者信息全部录入结核病信息管理系统。</w:t>
      </w:r>
    </w:p>
    <w:p>
      <w:pPr>
        <w:ind w:firstLine="672" w:firstLineChars="21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结核病宣教工作</w:t>
      </w:r>
      <w:r>
        <w:rPr>
          <w:rFonts w:hint="eastAsia" w:ascii="仿宋" w:hAnsi="仿宋" w:eastAsia="仿宋"/>
          <w:sz w:val="32"/>
          <w:szCs w:val="32"/>
          <w:lang w:eastAsia="zh-CN"/>
        </w:rPr>
        <w:t>完成情况</w:t>
      </w:r>
    </w:p>
    <w:p>
      <w:pPr>
        <w:ind w:firstLine="640"/>
        <w:rPr>
          <w:rFonts w:ascii="仿宋" w:hAnsi="仿宋" w:eastAsia="仿宋" w:cs="Times New Roman"/>
          <w:bCs/>
          <w:sz w:val="32"/>
          <w:szCs w:val="32"/>
        </w:rPr>
      </w:pPr>
      <w:r>
        <w:rPr>
          <w:rFonts w:hint="eastAsia" w:ascii="仿宋" w:hAnsi="仿宋" w:eastAsia="仿宋" w:cs="Times New Roman"/>
          <w:sz w:val="32"/>
          <w:szCs w:val="32"/>
        </w:rPr>
        <w:t>印制了结核病宣传手册、学校结核病宣传手册、防治艾滋、肝炎、布鲁士杆菌病、新冠肺炎、鼠疫、健康素养66条等内容的宣传手册、折页、手提袋等宣传材料3万余份，发放到各旗县区以及在院内进行结核病等各类传染病防治知识宣传；组织开展了</w:t>
      </w:r>
      <w:r>
        <w:rPr>
          <w:rFonts w:hint="eastAsia" w:ascii="仿宋" w:hAnsi="仿宋" w:eastAsia="仿宋" w:cs="Times New Roman"/>
          <w:bCs/>
          <w:sz w:val="32"/>
          <w:szCs w:val="32"/>
        </w:rPr>
        <w:t>今年的“</w:t>
      </w:r>
      <w:r>
        <w:rPr>
          <w:rFonts w:ascii="仿宋" w:hAnsi="仿宋" w:eastAsia="仿宋" w:cs="Times New Roman"/>
          <w:bCs/>
          <w:sz w:val="32"/>
          <w:szCs w:val="32"/>
        </w:rPr>
        <w:t>3.24</w:t>
      </w:r>
      <w:r>
        <w:rPr>
          <w:rFonts w:hint="eastAsia" w:ascii="仿宋" w:hAnsi="仿宋" w:eastAsia="仿宋" w:cs="Times New Roman"/>
          <w:bCs/>
          <w:sz w:val="32"/>
          <w:szCs w:val="32"/>
        </w:rPr>
        <w:t>世界防治结核病日”宣传活动、在</w:t>
      </w:r>
      <w:r>
        <w:rPr>
          <w:rFonts w:ascii="仿宋" w:hAnsi="仿宋" w:eastAsia="仿宋" w:cs="Times New Roman"/>
          <w:bCs/>
          <w:sz w:val="32"/>
          <w:szCs w:val="32"/>
        </w:rPr>
        <w:t>2020</w:t>
      </w:r>
      <w:r>
        <w:rPr>
          <w:rFonts w:hint="eastAsia" w:ascii="仿宋" w:hAnsi="仿宋" w:eastAsia="仿宋" w:cs="Times New Roman"/>
          <w:bCs/>
          <w:sz w:val="32"/>
          <w:szCs w:val="32"/>
        </w:rPr>
        <w:t>年全市“献血者日”、活动中进行结核病防治知识宣传。组织开展了“健康地摊”宣传义诊，参加了卫健委布置的各类宣传义诊活动。</w:t>
      </w:r>
      <w:r>
        <w:rPr>
          <w:rFonts w:ascii="仿宋" w:hAnsi="仿宋" w:eastAsia="仿宋" w:cs="Times New Roman"/>
          <w:bCs/>
          <w:sz w:val="32"/>
          <w:szCs w:val="32"/>
        </w:rPr>
        <w:t xml:space="preserve"> </w:t>
      </w:r>
    </w:p>
    <w:p>
      <w:pPr>
        <w:spacing w:line="360" w:lineRule="auto"/>
        <w:ind w:firstLine="64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结核病督导考核工作</w:t>
      </w:r>
      <w:r>
        <w:rPr>
          <w:rFonts w:hint="eastAsia" w:ascii="仿宋" w:hAnsi="仿宋" w:eastAsia="仿宋"/>
          <w:sz w:val="32"/>
          <w:szCs w:val="32"/>
          <w:lang w:eastAsia="zh-CN"/>
        </w:rPr>
        <w:t>完成情况</w:t>
      </w:r>
    </w:p>
    <w:p>
      <w:pPr>
        <w:spacing w:line="360" w:lineRule="auto"/>
        <w:ind w:firstLine="640"/>
        <w:jc w:val="left"/>
        <w:rPr>
          <w:rFonts w:ascii="仿宋" w:hAnsi="仿宋" w:eastAsia="仿宋"/>
          <w:sz w:val="32"/>
          <w:szCs w:val="32"/>
        </w:rPr>
      </w:pPr>
      <w:r>
        <w:rPr>
          <w:rFonts w:hint="eastAsia" w:ascii="仿宋" w:hAnsi="仿宋" w:eastAsia="仿宋"/>
          <w:sz w:val="32"/>
          <w:szCs w:val="32"/>
        </w:rPr>
        <w:t>2020年对各旗县区进行了两次督导，</w:t>
      </w:r>
      <w:r>
        <w:rPr>
          <w:rFonts w:hint="eastAsia" w:ascii="仿宋" w:hAnsi="仿宋" w:eastAsia="仿宋" w:cs="Times New Roman"/>
          <w:bCs/>
          <w:sz w:val="32"/>
          <w:szCs w:val="32"/>
        </w:rPr>
        <w:t>接受了1次自治区组织的督导。</w:t>
      </w:r>
      <w:r>
        <w:rPr>
          <w:rFonts w:hint="eastAsia" w:ascii="仿宋" w:hAnsi="仿宋" w:eastAsia="仿宋"/>
          <w:sz w:val="32"/>
          <w:szCs w:val="32"/>
        </w:rPr>
        <w:t>了解肺结核患者规范治疗、健康管理服务的开展情况，督导均按照《巴彦淖尔市结核病防治新型服务体系实施方案》的要求对定点医院、疾控中心和基层医疗单位的工作进行详细的检查指导并形成督导记录，下发督导通报。</w:t>
      </w:r>
    </w:p>
    <w:p>
      <w:pPr>
        <w:widowControl/>
        <w:spacing w:line="360" w:lineRule="auto"/>
        <w:ind w:firstLine="64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学习培训</w:t>
      </w:r>
      <w:r>
        <w:rPr>
          <w:rFonts w:hint="eastAsia" w:ascii="仿宋" w:hAnsi="仿宋" w:eastAsia="仿宋"/>
          <w:sz w:val="32"/>
          <w:szCs w:val="32"/>
          <w:lang w:eastAsia="zh-CN"/>
        </w:rPr>
        <w:t>完成</w:t>
      </w:r>
      <w:r>
        <w:rPr>
          <w:rFonts w:hint="eastAsia" w:ascii="仿宋" w:hAnsi="仿宋" w:eastAsia="仿宋"/>
          <w:sz w:val="32"/>
          <w:szCs w:val="32"/>
        </w:rPr>
        <w:t>情况</w:t>
      </w:r>
    </w:p>
    <w:p>
      <w:pPr>
        <w:widowControl/>
        <w:spacing w:line="360" w:lineRule="auto"/>
        <w:ind w:firstLine="640"/>
        <w:jc w:val="left"/>
        <w:rPr>
          <w:rFonts w:ascii="仿宋" w:hAnsi="仿宋" w:eastAsia="仿宋"/>
          <w:bCs/>
          <w:color w:val="000000"/>
          <w:kern w:val="0"/>
          <w:sz w:val="32"/>
          <w:szCs w:val="32"/>
        </w:rPr>
      </w:pPr>
      <w:r>
        <w:rPr>
          <w:rFonts w:hint="eastAsia" w:ascii="仿宋" w:hAnsi="仿宋" w:eastAsia="仿宋"/>
          <w:sz w:val="32"/>
          <w:szCs w:val="32"/>
        </w:rPr>
        <w:t>2020年3月国家卫健委下发《</w:t>
      </w:r>
      <w:r>
        <w:rPr>
          <w:rFonts w:ascii="仿宋" w:hAnsi="仿宋" w:eastAsia="仿宋"/>
          <w:sz w:val="32"/>
          <w:szCs w:val="32"/>
        </w:rPr>
        <w:t>中国结核病预防控制工作技术规范</w:t>
      </w:r>
      <w:r>
        <w:rPr>
          <w:rFonts w:hint="eastAsia" w:ascii="仿宋" w:hAnsi="仿宋" w:eastAsia="仿宋" w:cs="宋体"/>
          <w:sz w:val="32"/>
          <w:szCs w:val="32"/>
        </w:rPr>
        <w:t>（</w:t>
      </w:r>
      <w:r>
        <w:rPr>
          <w:rFonts w:ascii="仿宋" w:hAnsi="仿宋" w:eastAsia="仿宋" w:cs="Times New Roman"/>
          <w:sz w:val="32"/>
          <w:szCs w:val="32"/>
        </w:rPr>
        <w:t>2020</w:t>
      </w:r>
      <w:r>
        <w:rPr>
          <w:rFonts w:hint="eastAsia" w:ascii="仿宋" w:hAnsi="仿宋" w:eastAsia="仿宋" w:cs="宋体"/>
          <w:sz w:val="32"/>
          <w:szCs w:val="32"/>
        </w:rPr>
        <w:t>年版）</w:t>
      </w:r>
      <w:r>
        <w:rPr>
          <w:rFonts w:hint="eastAsia" w:ascii="仿宋" w:hAnsi="仿宋" w:eastAsia="仿宋"/>
          <w:sz w:val="32"/>
          <w:szCs w:val="32"/>
        </w:rPr>
        <w:t>》，市结防所及时将《规范》转发到各旗县并对相关工作人员进行了指导。2020年市结防所</w:t>
      </w:r>
      <w:r>
        <w:rPr>
          <w:rFonts w:hint="eastAsia" w:ascii="仿宋" w:hAnsi="仿宋" w:eastAsia="仿宋"/>
          <w:bCs/>
          <w:color w:val="000000"/>
          <w:kern w:val="0"/>
          <w:sz w:val="32"/>
          <w:szCs w:val="32"/>
        </w:rPr>
        <w:t>举办了三期关于《中国结核病预防控制工作技术规范（2020版）》的培训，对我市各旗县区结防所、定点医院的工作人员进行了业务培训，帮助相关单位的工作人员熟悉《规范》的工作要求，帮助他们更好的开展结核病项目工作。</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rPr>
        <w:t>四、偏离绩效目标的原因和下一步改进措施</w:t>
      </w:r>
    </w:p>
    <w:p>
      <w:pPr>
        <w:numPr>
          <w:ilvl w:val="0"/>
          <w:numId w:val="0"/>
        </w:numPr>
        <w:autoSpaceDE w:val="0"/>
        <w:autoSpaceDN w:val="0"/>
        <w:adjustRightInd w:val="0"/>
        <w:spacing w:beforeLines="0" w:afterLines="0" w:line="580" w:lineRule="exact"/>
        <w:ind w:firstLine="640" w:firstLineChars="200"/>
        <w:rPr>
          <w:rFonts w:ascii="仿宋_GB2312" w:hAnsi="Times New Roman" w:eastAsia="仿宋_GB2312"/>
          <w:sz w:val="32"/>
          <w:szCs w:val="24"/>
        </w:rPr>
      </w:pPr>
      <w:r>
        <w:rPr>
          <w:rFonts w:hint="eastAsia" w:ascii="仿宋_GB2312" w:hAnsi="Times New Roman" w:eastAsia="仿宋_GB2312"/>
          <w:sz w:val="32"/>
          <w:szCs w:val="24"/>
        </w:rPr>
        <w:t>偏离绩效目标的原因</w:t>
      </w:r>
      <w:r>
        <w:rPr>
          <w:rFonts w:hint="eastAsia" w:ascii="仿宋_GB2312" w:hAnsi="Times New Roman" w:eastAsia="仿宋_GB2312"/>
          <w:color w:val="auto"/>
          <w:sz w:val="32"/>
          <w:szCs w:val="24"/>
        </w:rPr>
        <w:t>：培训效果尚未达到显著效果，培训力度还需进一步加强。下一步改进措施：从培训内容及培训方式方面加强培训效果，同时加大培训力度</w:t>
      </w:r>
      <w:r>
        <w:rPr>
          <w:rFonts w:hint="eastAsia" w:ascii="仿宋_GB2312" w:hAnsi="Times New Roman" w:eastAsia="仿宋_GB2312"/>
          <w:sz w:val="32"/>
          <w:szCs w:val="24"/>
        </w:rPr>
        <w:t>。</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hint="eastAsia" w:ascii="仿宋_GB2312" w:hAnsi="Times New Roman" w:eastAsia="仿宋_GB2312"/>
          <w:sz w:val="32"/>
          <w:szCs w:val="24"/>
        </w:rPr>
        <w:t>五、其他需要说明的问题</w:t>
      </w:r>
    </w:p>
    <w:p>
      <w:pPr>
        <w:tabs>
          <w:tab w:val="left" w:pos="3570"/>
        </w:tabs>
        <w:autoSpaceDE w:val="0"/>
        <w:autoSpaceDN w:val="0"/>
        <w:adjustRightInd w:val="0"/>
        <w:spacing w:line="580" w:lineRule="exact"/>
        <w:ind w:firstLine="600"/>
        <w:rPr>
          <w:rFonts w:ascii="仿宋_GB2312" w:hAnsi="Times New Roman" w:eastAsia="仿宋_GB2312"/>
          <w:sz w:val="32"/>
          <w:szCs w:val="24"/>
        </w:rPr>
      </w:pPr>
      <w:r>
        <w:rPr>
          <w:rFonts w:ascii="仿宋_GB2312" w:hAnsi="Times New Roman" w:eastAsia="仿宋_GB2312"/>
          <w:sz w:val="32"/>
          <w:szCs w:val="24"/>
        </w:rPr>
        <w:t xml:space="preserve">  </w:t>
      </w:r>
      <w:r>
        <w:rPr>
          <w:rFonts w:hint="eastAsia" w:ascii="仿宋_GB2312" w:hAnsi="Times New Roman" w:eastAsia="仿宋_GB2312"/>
          <w:sz w:val="32"/>
          <w:szCs w:val="24"/>
        </w:rPr>
        <w:t>没有需要说明的其他问题。</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17BF"/>
    <w:rsid w:val="001917BF"/>
    <w:rsid w:val="0032128C"/>
    <w:rsid w:val="00A11736"/>
    <w:rsid w:val="00FB6268"/>
    <w:rsid w:val="0C7B3C15"/>
    <w:rsid w:val="12795A13"/>
    <w:rsid w:val="1F7E75B4"/>
    <w:rsid w:val="4050596A"/>
    <w:rsid w:val="47354687"/>
    <w:rsid w:val="58EA42AF"/>
    <w:rsid w:val="5B7503F6"/>
    <w:rsid w:val="60681261"/>
    <w:rsid w:val="6E0D108E"/>
    <w:rsid w:val="717E260E"/>
    <w:rsid w:val="72960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394</Words>
  <Characters>2252</Characters>
  <Lines>18</Lines>
  <Paragraphs>5</Paragraphs>
  <TotalTime>1</TotalTime>
  <ScaleCrop>false</ScaleCrop>
  <LinksUpToDate>false</LinksUpToDate>
  <CharactersWithSpaces>2641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2021-09-25T10:19:00Z</dcterms:created>
  <dc:creator>侯晓靖</dc:creator>
  <cp:lastModifiedBy>Administrator</cp:lastModifiedBy>
  <dcterms:modified xsi:type="dcterms:W3CDTF">2021-09-26T03:10:23Z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689AC3D135934B12A19E43AA3BC24E11</vt:lpwstr>
  </property>
</Properties>
</file>